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E2" w:rsidRPr="0021057D" w:rsidRDefault="00C46AE2" w:rsidP="00C46AE2">
      <w:pPr>
        <w:pStyle w:val="Header"/>
        <w:jc w:val="center"/>
        <w:rPr>
          <w:rFonts w:ascii="Tahoma" w:hAnsi="Tahoma" w:cs="Tahoma"/>
          <w:b/>
          <w:sz w:val="22"/>
          <w:szCs w:val="22"/>
        </w:rPr>
      </w:pPr>
      <w:bookmarkStart w:id="0" w:name="_Toc316923801"/>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D9421F" w:rsidRPr="0021057D" w:rsidRDefault="00D9421F" w:rsidP="00D9421F">
      <w:pPr>
        <w:jc w:val="center"/>
        <w:rPr>
          <w:rFonts w:ascii="Tahoma" w:hAnsi="Tahoma" w:cs="Tahoma"/>
          <w:b/>
          <w:sz w:val="22"/>
          <w:szCs w:val="22"/>
        </w:rPr>
      </w:pPr>
      <w:r w:rsidRPr="0021057D">
        <w:rPr>
          <w:rFonts w:ascii="Tahoma" w:hAnsi="Tahoma" w:cs="Tahoma"/>
          <w:b/>
          <w:sz w:val="22"/>
          <w:szCs w:val="22"/>
        </w:rPr>
        <w:t>PROCEDURA PRIVIND CONSEMNAREA ÎN REGISTRUL CERTIFICATELOR VERZI A STĂRII CERTIFICATELOR VERZI</w:t>
      </w:r>
    </w:p>
    <w:p w:rsidR="00C46AE2" w:rsidRPr="0021057D" w:rsidRDefault="00C46AE2" w:rsidP="00002539">
      <w:pPr>
        <w:spacing w:after="120" w:line="360" w:lineRule="auto"/>
        <w:jc w:val="both"/>
        <w:rPr>
          <w:rFonts w:ascii="Tahoma" w:hAnsi="Tahoma" w:cs="Tahoma"/>
          <w:sz w:val="22"/>
          <w:szCs w:val="22"/>
        </w:rPr>
      </w:pPr>
    </w:p>
    <w:p w:rsidR="00C46AE2" w:rsidRPr="008767F5" w:rsidRDefault="00C46AE2" w:rsidP="00C46AE2">
      <w:pPr>
        <w:spacing w:before="240" w:after="240" w:line="276" w:lineRule="auto"/>
        <w:ind w:firstLine="720"/>
        <w:jc w:val="both"/>
        <w:rPr>
          <w:rFonts w:ascii="Tahoma" w:hAnsi="Tahoma" w:cs="Tahoma"/>
          <w:b/>
          <w:sz w:val="22"/>
          <w:szCs w:val="22"/>
        </w:rPr>
      </w:pPr>
    </w:p>
    <w:p w:rsidR="00C46AE2" w:rsidRPr="00D41D48" w:rsidRDefault="00C46AE2" w:rsidP="00C46AE2">
      <w:pPr>
        <w:spacing w:before="240" w:after="240" w:line="276" w:lineRule="auto"/>
        <w:ind w:firstLine="720"/>
        <w:jc w:val="both"/>
        <w:rPr>
          <w:rFonts w:ascii="Tahoma" w:hAnsi="Tahoma" w:cs="Tahoma"/>
          <w:b/>
          <w:sz w:val="22"/>
          <w:szCs w:val="22"/>
        </w:rPr>
      </w:pPr>
    </w:p>
    <w:p w:rsidR="00C46AE2" w:rsidRPr="00D41D48" w:rsidRDefault="00C46AE2" w:rsidP="00C46AE2">
      <w:pPr>
        <w:spacing w:before="240" w:after="240" w:line="276" w:lineRule="auto"/>
        <w:ind w:firstLine="720"/>
        <w:jc w:val="both"/>
        <w:rPr>
          <w:rFonts w:ascii="Tahoma" w:hAnsi="Tahoma" w:cs="Tahoma"/>
          <w:b/>
          <w:sz w:val="22"/>
          <w:szCs w:val="22"/>
        </w:rPr>
      </w:pPr>
    </w:p>
    <w:p w:rsidR="00D9421F" w:rsidRPr="00D41D48" w:rsidRDefault="00D9421F" w:rsidP="00C46AE2">
      <w:pPr>
        <w:spacing w:before="240" w:after="240" w:line="276" w:lineRule="auto"/>
        <w:ind w:firstLine="720"/>
        <w:jc w:val="both"/>
        <w:rPr>
          <w:rFonts w:ascii="Tahoma" w:hAnsi="Tahoma" w:cs="Tahoma"/>
          <w:b/>
          <w:sz w:val="22"/>
          <w:szCs w:val="22"/>
        </w:rPr>
      </w:pPr>
    </w:p>
    <w:p w:rsidR="00D9421F" w:rsidRPr="00D41D48" w:rsidRDefault="00D9421F" w:rsidP="00C46AE2">
      <w:pPr>
        <w:spacing w:before="240" w:after="240" w:line="276" w:lineRule="auto"/>
        <w:ind w:firstLine="720"/>
        <w:jc w:val="both"/>
        <w:rPr>
          <w:rFonts w:ascii="Tahoma" w:hAnsi="Tahoma" w:cs="Tahoma"/>
          <w:b/>
          <w:sz w:val="22"/>
          <w:szCs w:val="22"/>
        </w:rPr>
      </w:pPr>
    </w:p>
    <w:p w:rsidR="00C46AE2" w:rsidRPr="00B0595A" w:rsidRDefault="00C46AE2" w:rsidP="00C46AE2">
      <w:pPr>
        <w:spacing w:before="240" w:after="240" w:line="276" w:lineRule="auto"/>
        <w:ind w:firstLine="720"/>
        <w:jc w:val="both"/>
        <w:rPr>
          <w:rFonts w:ascii="Tahoma" w:hAnsi="Tahoma" w:cs="Tahoma"/>
          <w:b/>
          <w:sz w:val="22"/>
          <w:szCs w:val="22"/>
        </w:rPr>
      </w:pPr>
    </w:p>
    <w:p w:rsidR="00C46AE2" w:rsidRPr="00B0595A" w:rsidRDefault="00C46AE2" w:rsidP="00C46AE2">
      <w:pPr>
        <w:spacing w:before="240" w:after="240" w:line="276" w:lineRule="auto"/>
        <w:ind w:firstLine="720"/>
        <w:jc w:val="both"/>
        <w:rPr>
          <w:rFonts w:ascii="Tahoma" w:hAnsi="Tahoma" w:cs="Tahoma"/>
          <w:b/>
          <w:sz w:val="22"/>
          <w:szCs w:val="22"/>
          <w:u w:val="single"/>
        </w:rPr>
      </w:pPr>
      <w:r w:rsidRPr="00B0595A">
        <w:rPr>
          <w:rFonts w:ascii="Tahoma" w:hAnsi="Tahoma" w:cs="Tahoma"/>
          <w:b/>
          <w:sz w:val="22"/>
          <w:szCs w:val="22"/>
        </w:rPr>
        <w:t>Întocmit:</w:t>
      </w:r>
      <w:r w:rsidRPr="00B0595A">
        <w:rPr>
          <w:rFonts w:ascii="Tahoma" w:hAnsi="Tahoma" w:cs="Tahoma"/>
          <w:b/>
          <w:sz w:val="22"/>
          <w:szCs w:val="22"/>
        </w:rPr>
        <w:tab/>
        <w:t>OPCOM SA</w:t>
      </w:r>
      <w:r w:rsidRPr="00B0595A">
        <w:rPr>
          <w:rFonts w:ascii="Tahoma" w:hAnsi="Tahoma" w:cs="Tahoma"/>
          <w:sz w:val="22"/>
          <w:szCs w:val="22"/>
        </w:rPr>
        <w:tab/>
      </w:r>
    </w:p>
    <w:p w:rsidR="00C46AE2" w:rsidRPr="00B0595A" w:rsidRDefault="00C46AE2" w:rsidP="00C46AE2">
      <w:pPr>
        <w:pStyle w:val="Heading4"/>
        <w:spacing w:before="240" w:after="240" w:line="276" w:lineRule="auto"/>
        <w:rPr>
          <w:rFonts w:ascii="Tahoma" w:hAnsi="Tahoma" w:cs="Tahoma"/>
          <w:szCs w:val="22"/>
        </w:rPr>
      </w:pPr>
      <w:r w:rsidRPr="00B0595A">
        <w:rPr>
          <w:rFonts w:ascii="Tahoma" w:hAnsi="Tahoma" w:cs="Tahoma"/>
          <w:szCs w:val="22"/>
        </w:rPr>
        <w:tab/>
      </w:r>
      <w:r w:rsidRPr="00B0595A">
        <w:rPr>
          <w:rFonts w:ascii="Tahoma" w:hAnsi="Tahoma" w:cs="Tahoma"/>
          <w:szCs w:val="22"/>
        </w:rPr>
        <w:tab/>
      </w:r>
    </w:p>
    <w:p w:rsidR="00C46AE2" w:rsidRPr="00B0595A"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center"/>
        <w:rPr>
          <w:rFonts w:ascii="Tahoma" w:hAnsi="Tahoma" w:cs="Tahoma"/>
          <w:b/>
          <w:sz w:val="22"/>
          <w:szCs w:val="22"/>
        </w:rPr>
      </w:pPr>
      <w:r w:rsidRPr="008767F5">
        <w:rPr>
          <w:rFonts w:ascii="Tahoma" w:hAnsi="Tahoma" w:cs="Tahoma"/>
          <w:b/>
          <w:sz w:val="22"/>
          <w:szCs w:val="22"/>
        </w:rPr>
        <w:t xml:space="preserve">- </w:t>
      </w:r>
      <w:r w:rsidR="000E5EA4">
        <w:rPr>
          <w:rFonts w:ascii="Tahoma" w:hAnsi="Tahoma" w:cs="Tahoma"/>
          <w:b/>
          <w:sz w:val="22"/>
          <w:szCs w:val="22"/>
        </w:rPr>
        <w:t>Aprilie</w:t>
      </w:r>
      <w:r w:rsidRPr="008767F5">
        <w:rPr>
          <w:rFonts w:ascii="Tahoma" w:hAnsi="Tahoma" w:cs="Tahoma"/>
          <w:b/>
          <w:sz w:val="22"/>
          <w:szCs w:val="22"/>
        </w:rPr>
        <w:t xml:space="preserve"> 201</w:t>
      </w:r>
      <w:r w:rsidR="000E5EA4">
        <w:rPr>
          <w:rFonts w:ascii="Tahoma" w:hAnsi="Tahoma" w:cs="Tahoma"/>
          <w:b/>
          <w:sz w:val="22"/>
          <w:szCs w:val="22"/>
        </w:rPr>
        <w:t>8</w:t>
      </w:r>
      <w:bookmarkStart w:id="1" w:name="_GoBack"/>
      <w:bookmarkEnd w:id="1"/>
      <w:r w:rsidRPr="008767F5">
        <w:rPr>
          <w:rFonts w:ascii="Tahoma" w:hAnsi="Tahoma" w:cs="Tahoma"/>
          <w:b/>
          <w:sz w:val="22"/>
          <w:szCs w:val="22"/>
        </w:rPr>
        <w:t>-</w:t>
      </w:r>
    </w:p>
    <w:p w:rsidR="00C46AE2" w:rsidRDefault="00C46AE2" w:rsidP="00002539">
      <w:pPr>
        <w:spacing w:after="120" w:line="360" w:lineRule="auto"/>
        <w:jc w:val="both"/>
        <w:rPr>
          <w:rFonts w:ascii="Tahoma" w:hAnsi="Tahoma" w:cs="Tahoma"/>
          <w:sz w:val="22"/>
          <w:szCs w:val="22"/>
        </w:rPr>
      </w:pPr>
    </w:p>
    <w:p w:rsidR="00E3645B" w:rsidRDefault="00E3645B">
      <w:pPr>
        <w:rPr>
          <w:rFonts w:ascii="Tahoma" w:hAnsi="Tahoma" w:cs="Tahoma"/>
          <w:sz w:val="22"/>
          <w:szCs w:val="22"/>
        </w:rPr>
      </w:pPr>
      <w:r>
        <w:rPr>
          <w:rFonts w:ascii="Tahoma" w:hAnsi="Tahoma" w:cs="Tahoma"/>
          <w:sz w:val="22"/>
          <w:szCs w:val="22"/>
        </w:rPr>
        <w:br w:type="page"/>
      </w:r>
    </w:p>
    <w:p w:rsidR="00E3645B" w:rsidRPr="0021057D" w:rsidRDefault="00E3645B" w:rsidP="00002539">
      <w:pPr>
        <w:spacing w:after="120" w:line="360" w:lineRule="auto"/>
        <w:jc w:val="both"/>
        <w:rPr>
          <w:rFonts w:ascii="Tahoma" w:hAnsi="Tahoma" w:cs="Tahoma"/>
          <w:sz w:val="22"/>
          <w:szCs w:val="22"/>
        </w:rPr>
        <w:sectPr w:rsidR="00E3645B" w:rsidRPr="0021057D" w:rsidSect="00E940ED">
          <w:headerReference w:type="default" r:id="rId8"/>
          <w:pgSz w:w="11907" w:h="16840" w:code="9"/>
          <w:pgMar w:top="851" w:right="907" w:bottom="851" w:left="1701" w:header="567" w:footer="0" w:gutter="0"/>
          <w:pgBorders>
            <w:top w:val="single" w:sz="4" w:space="1" w:color="auto"/>
            <w:left w:val="single" w:sz="4" w:space="4" w:color="auto"/>
            <w:bottom w:val="single" w:sz="4" w:space="3" w:color="auto"/>
            <w:right w:val="single" w:sz="4" w:space="4" w:color="auto"/>
          </w:pgBorders>
          <w:cols w:space="720"/>
          <w:docGrid w:linePitch="360"/>
        </w:sectPr>
      </w:pPr>
    </w:p>
    <w:p w:rsidR="006B58D7" w:rsidRPr="0021057D" w:rsidRDefault="00D9421F">
      <w:pPr>
        <w:rPr>
          <w:rFonts w:ascii="Tahoma" w:hAnsi="Tahoma" w:cs="Tahoma"/>
          <w:b/>
          <w:sz w:val="22"/>
          <w:szCs w:val="22"/>
        </w:rPr>
      </w:pPr>
      <w:r w:rsidRPr="0021057D">
        <w:rPr>
          <w:rFonts w:ascii="Tahoma" w:hAnsi="Tahoma" w:cs="Tahoma"/>
          <w:b/>
          <w:sz w:val="22"/>
          <w:szCs w:val="22"/>
        </w:rPr>
        <w:lastRenderedPageBreak/>
        <w:t>CUPRINS</w:t>
      </w:r>
    </w:p>
    <w:p w:rsidR="00D9421F" w:rsidRPr="0021057D" w:rsidRDefault="00D9421F">
      <w:pPr>
        <w:rPr>
          <w:rFonts w:ascii="Tahoma" w:hAnsi="Tahoma" w:cs="Tahoma"/>
          <w:b/>
          <w:sz w:val="22"/>
          <w:szCs w:val="22"/>
        </w:rPr>
      </w:pPr>
    </w:p>
    <w:p w:rsidR="00D64ED6" w:rsidRPr="0021057D" w:rsidRDefault="00D64ED6">
      <w:pPr>
        <w:rPr>
          <w:rFonts w:ascii="Tahoma" w:hAnsi="Tahoma" w:cs="Tahoma"/>
          <w:b/>
          <w:sz w:val="22"/>
          <w:szCs w:val="22"/>
        </w:rPr>
      </w:pPr>
    </w:p>
    <w:p w:rsidR="00D64ED6" w:rsidRPr="0021057D" w:rsidRDefault="00D64ED6">
      <w:pPr>
        <w:rPr>
          <w:rFonts w:ascii="Tahoma" w:hAnsi="Tahoma" w:cs="Tahoma"/>
          <w:b/>
          <w:sz w:val="22"/>
          <w:szCs w:val="22"/>
        </w:rPr>
      </w:pPr>
    </w:p>
    <w:p w:rsidR="00D64ED6" w:rsidRPr="0021057D" w:rsidRDefault="00D64ED6">
      <w:pPr>
        <w:rPr>
          <w:rFonts w:ascii="Tahoma" w:hAnsi="Tahoma" w:cs="Tahoma"/>
          <w:b/>
          <w:sz w:val="22"/>
          <w:szCs w:val="22"/>
        </w:rPr>
      </w:pPr>
    </w:p>
    <w:p w:rsidR="00D9421F" w:rsidRPr="0021057D" w:rsidRDefault="00D9421F">
      <w:pPr>
        <w:rPr>
          <w:rFonts w:ascii="Tahoma" w:hAnsi="Tahoma" w:cs="Tahoma"/>
          <w:b/>
          <w:sz w:val="22"/>
          <w:szCs w:val="22"/>
        </w:rPr>
      </w:pPr>
    </w:p>
    <w:p w:rsidR="008767F5" w:rsidRPr="0021057D" w:rsidRDefault="00D64ED6">
      <w:pPr>
        <w:pStyle w:val="TOC1"/>
        <w:tabs>
          <w:tab w:val="left" w:pos="480"/>
          <w:tab w:val="right" w:leader="dot" w:pos="9345"/>
        </w:tabs>
        <w:rPr>
          <w:rFonts w:ascii="Tahoma" w:eastAsiaTheme="minorEastAsia" w:hAnsi="Tahoma" w:cs="Tahoma"/>
          <w:b w:val="0"/>
          <w:bCs w:val="0"/>
          <w:caps w:val="0"/>
          <w:sz w:val="22"/>
          <w:szCs w:val="22"/>
          <w:lang w:val="en-US"/>
        </w:rPr>
      </w:pPr>
      <w:r w:rsidRPr="0021057D">
        <w:rPr>
          <w:rFonts w:ascii="Tahoma" w:hAnsi="Tahoma" w:cs="Tahoma"/>
          <w:b w:val="0"/>
          <w:sz w:val="22"/>
          <w:szCs w:val="22"/>
        </w:rPr>
        <w:fldChar w:fldCharType="begin"/>
      </w:r>
      <w:r w:rsidRPr="0021057D">
        <w:rPr>
          <w:rFonts w:ascii="Tahoma" w:hAnsi="Tahoma" w:cs="Tahoma"/>
          <w:b w:val="0"/>
          <w:sz w:val="22"/>
          <w:szCs w:val="22"/>
        </w:rPr>
        <w:instrText xml:space="preserve"> TOC \o "1-1" \h \z \u </w:instrText>
      </w:r>
      <w:r w:rsidRPr="0021057D">
        <w:rPr>
          <w:rFonts w:ascii="Tahoma" w:hAnsi="Tahoma" w:cs="Tahoma"/>
          <w:b w:val="0"/>
          <w:sz w:val="22"/>
          <w:szCs w:val="22"/>
        </w:rPr>
        <w:fldChar w:fldCharType="separate"/>
      </w:r>
      <w:hyperlink w:anchor="_Toc491194617" w:history="1">
        <w:r w:rsidR="008767F5" w:rsidRPr="0021057D">
          <w:rPr>
            <w:rStyle w:val="Hyperlink"/>
            <w:rFonts w:ascii="Tahoma" w:hAnsi="Tahoma" w:cs="Tahoma"/>
            <w:sz w:val="22"/>
            <w:szCs w:val="22"/>
          </w:rPr>
          <w:t>1</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SCOP</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_Toc491194617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350E35">
          <w:rPr>
            <w:rFonts w:ascii="Tahoma" w:hAnsi="Tahoma" w:cs="Tahoma"/>
            <w:webHidden/>
            <w:sz w:val="22"/>
            <w:szCs w:val="22"/>
          </w:rPr>
          <w:t>3</w:t>
        </w:r>
        <w:r w:rsidR="008767F5" w:rsidRPr="0021057D">
          <w:rPr>
            <w:rFonts w:ascii="Tahoma" w:hAnsi="Tahoma" w:cs="Tahoma"/>
            <w:webHidden/>
            <w:sz w:val="22"/>
            <w:szCs w:val="22"/>
          </w:rPr>
          <w:fldChar w:fldCharType="end"/>
        </w:r>
      </w:hyperlink>
    </w:p>
    <w:p w:rsidR="008767F5" w:rsidRPr="0021057D" w:rsidRDefault="000E5EA4">
      <w:pPr>
        <w:pStyle w:val="TOC1"/>
        <w:tabs>
          <w:tab w:val="left" w:pos="480"/>
          <w:tab w:val="right" w:leader="dot" w:pos="9345"/>
        </w:tabs>
        <w:rPr>
          <w:rFonts w:ascii="Tahoma" w:eastAsiaTheme="minorEastAsia" w:hAnsi="Tahoma" w:cs="Tahoma"/>
          <w:b w:val="0"/>
          <w:bCs w:val="0"/>
          <w:caps w:val="0"/>
          <w:sz w:val="22"/>
          <w:szCs w:val="22"/>
          <w:lang w:val="en-US"/>
        </w:rPr>
      </w:pPr>
      <w:hyperlink w:anchor="_Toc491194618" w:history="1">
        <w:r w:rsidR="008767F5" w:rsidRPr="0021057D">
          <w:rPr>
            <w:rStyle w:val="Hyperlink"/>
            <w:rFonts w:ascii="Tahoma" w:hAnsi="Tahoma" w:cs="Tahoma"/>
            <w:sz w:val="22"/>
            <w:szCs w:val="22"/>
          </w:rPr>
          <w:t>2</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DOMENIU DE APLICARE</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_Toc491194618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350E35">
          <w:rPr>
            <w:rFonts w:ascii="Tahoma" w:hAnsi="Tahoma" w:cs="Tahoma"/>
            <w:webHidden/>
            <w:sz w:val="22"/>
            <w:szCs w:val="22"/>
          </w:rPr>
          <w:t>3</w:t>
        </w:r>
        <w:r w:rsidR="008767F5" w:rsidRPr="0021057D">
          <w:rPr>
            <w:rFonts w:ascii="Tahoma" w:hAnsi="Tahoma" w:cs="Tahoma"/>
            <w:webHidden/>
            <w:sz w:val="22"/>
            <w:szCs w:val="22"/>
          </w:rPr>
          <w:fldChar w:fldCharType="end"/>
        </w:r>
      </w:hyperlink>
    </w:p>
    <w:p w:rsidR="008767F5" w:rsidRPr="0021057D" w:rsidRDefault="000E5EA4">
      <w:pPr>
        <w:pStyle w:val="TOC1"/>
        <w:tabs>
          <w:tab w:val="left" w:pos="480"/>
          <w:tab w:val="right" w:leader="dot" w:pos="9345"/>
        </w:tabs>
        <w:rPr>
          <w:rFonts w:ascii="Tahoma" w:eastAsiaTheme="minorEastAsia" w:hAnsi="Tahoma" w:cs="Tahoma"/>
          <w:b w:val="0"/>
          <w:bCs w:val="0"/>
          <w:caps w:val="0"/>
          <w:sz w:val="22"/>
          <w:szCs w:val="22"/>
          <w:lang w:val="en-US"/>
        </w:rPr>
      </w:pPr>
      <w:hyperlink w:anchor="_Toc491194619" w:history="1">
        <w:r w:rsidR="008767F5" w:rsidRPr="0021057D">
          <w:rPr>
            <w:rStyle w:val="Hyperlink"/>
            <w:rFonts w:ascii="Tahoma" w:hAnsi="Tahoma" w:cs="Tahoma"/>
            <w:sz w:val="22"/>
            <w:szCs w:val="22"/>
          </w:rPr>
          <w:t>3</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DEFINIŢII ŞI ABREVIERI</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_Toc491194619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350E35">
          <w:rPr>
            <w:rFonts w:ascii="Tahoma" w:hAnsi="Tahoma" w:cs="Tahoma"/>
            <w:webHidden/>
            <w:sz w:val="22"/>
            <w:szCs w:val="22"/>
          </w:rPr>
          <w:t>3</w:t>
        </w:r>
        <w:r w:rsidR="008767F5" w:rsidRPr="0021057D">
          <w:rPr>
            <w:rFonts w:ascii="Tahoma" w:hAnsi="Tahoma" w:cs="Tahoma"/>
            <w:webHidden/>
            <w:sz w:val="22"/>
            <w:szCs w:val="22"/>
          </w:rPr>
          <w:fldChar w:fldCharType="end"/>
        </w:r>
      </w:hyperlink>
    </w:p>
    <w:p w:rsidR="008767F5" w:rsidRPr="0021057D" w:rsidRDefault="000E5EA4">
      <w:pPr>
        <w:pStyle w:val="TOC1"/>
        <w:tabs>
          <w:tab w:val="left" w:pos="480"/>
          <w:tab w:val="right" w:leader="dot" w:pos="9345"/>
        </w:tabs>
        <w:rPr>
          <w:rFonts w:ascii="Tahoma" w:eastAsiaTheme="minorEastAsia" w:hAnsi="Tahoma" w:cs="Tahoma"/>
          <w:b w:val="0"/>
          <w:bCs w:val="0"/>
          <w:caps w:val="0"/>
          <w:sz w:val="22"/>
          <w:szCs w:val="22"/>
          <w:lang w:val="en-US"/>
        </w:rPr>
      </w:pPr>
      <w:hyperlink w:anchor="_Toc491194620" w:history="1">
        <w:r w:rsidR="008767F5" w:rsidRPr="0021057D">
          <w:rPr>
            <w:rStyle w:val="Hyperlink"/>
            <w:rFonts w:ascii="Tahoma" w:hAnsi="Tahoma" w:cs="Tahoma"/>
            <w:sz w:val="22"/>
            <w:szCs w:val="22"/>
          </w:rPr>
          <w:t>4</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DOCUMENTE DE REFERINŢĂ</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_Toc491194620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350E35">
          <w:rPr>
            <w:rFonts w:ascii="Tahoma" w:hAnsi="Tahoma" w:cs="Tahoma"/>
            <w:webHidden/>
            <w:sz w:val="22"/>
            <w:szCs w:val="22"/>
          </w:rPr>
          <w:t>5</w:t>
        </w:r>
        <w:r w:rsidR="008767F5" w:rsidRPr="0021057D">
          <w:rPr>
            <w:rFonts w:ascii="Tahoma" w:hAnsi="Tahoma" w:cs="Tahoma"/>
            <w:webHidden/>
            <w:sz w:val="22"/>
            <w:szCs w:val="22"/>
          </w:rPr>
          <w:fldChar w:fldCharType="end"/>
        </w:r>
      </w:hyperlink>
    </w:p>
    <w:p w:rsidR="008767F5" w:rsidRPr="0021057D" w:rsidRDefault="000E5EA4">
      <w:pPr>
        <w:pStyle w:val="TOC1"/>
        <w:tabs>
          <w:tab w:val="left" w:pos="480"/>
          <w:tab w:val="right" w:leader="dot" w:pos="9345"/>
        </w:tabs>
        <w:rPr>
          <w:rFonts w:ascii="Tahoma" w:eastAsiaTheme="minorEastAsia" w:hAnsi="Tahoma" w:cs="Tahoma"/>
          <w:b w:val="0"/>
          <w:bCs w:val="0"/>
          <w:caps w:val="0"/>
          <w:sz w:val="22"/>
          <w:szCs w:val="22"/>
          <w:lang w:val="en-US"/>
        </w:rPr>
      </w:pPr>
      <w:hyperlink w:anchor="_Toc491194630" w:history="1">
        <w:r w:rsidR="008767F5" w:rsidRPr="0021057D">
          <w:rPr>
            <w:rStyle w:val="Hyperlink"/>
            <w:rFonts w:ascii="Tahoma" w:hAnsi="Tahoma" w:cs="Tahoma"/>
            <w:sz w:val="22"/>
            <w:szCs w:val="22"/>
          </w:rPr>
          <w:t>5</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METODA  DE LUCRU</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_Toc491194630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350E35">
          <w:rPr>
            <w:rFonts w:ascii="Tahoma" w:hAnsi="Tahoma" w:cs="Tahoma"/>
            <w:webHidden/>
            <w:sz w:val="22"/>
            <w:szCs w:val="22"/>
          </w:rPr>
          <w:t>5</w:t>
        </w:r>
        <w:r w:rsidR="008767F5" w:rsidRPr="0021057D">
          <w:rPr>
            <w:rFonts w:ascii="Tahoma" w:hAnsi="Tahoma" w:cs="Tahoma"/>
            <w:webHidden/>
            <w:sz w:val="22"/>
            <w:szCs w:val="22"/>
          </w:rPr>
          <w:fldChar w:fldCharType="end"/>
        </w:r>
      </w:hyperlink>
    </w:p>
    <w:p w:rsidR="008767F5" w:rsidRPr="0021057D" w:rsidRDefault="000E5EA4">
      <w:pPr>
        <w:pStyle w:val="TOC1"/>
        <w:tabs>
          <w:tab w:val="left" w:pos="480"/>
          <w:tab w:val="right" w:leader="dot" w:pos="9345"/>
        </w:tabs>
        <w:rPr>
          <w:rFonts w:ascii="Tahoma" w:eastAsiaTheme="minorEastAsia" w:hAnsi="Tahoma" w:cs="Tahoma"/>
          <w:b w:val="0"/>
          <w:bCs w:val="0"/>
          <w:caps w:val="0"/>
          <w:sz w:val="22"/>
          <w:szCs w:val="22"/>
          <w:lang w:val="en-US"/>
        </w:rPr>
      </w:pPr>
      <w:hyperlink w:anchor="_Toc491194631" w:history="1">
        <w:r w:rsidR="008767F5" w:rsidRPr="0021057D">
          <w:rPr>
            <w:rStyle w:val="Hyperlink"/>
            <w:rFonts w:ascii="Tahoma" w:hAnsi="Tahoma" w:cs="Tahoma"/>
            <w:sz w:val="22"/>
            <w:szCs w:val="22"/>
          </w:rPr>
          <w:t>6</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ÎNREGISTRĂRI</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_Toc491194631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350E35">
          <w:rPr>
            <w:rFonts w:ascii="Tahoma" w:hAnsi="Tahoma" w:cs="Tahoma"/>
            <w:webHidden/>
            <w:sz w:val="22"/>
            <w:szCs w:val="22"/>
          </w:rPr>
          <w:t>10</w:t>
        </w:r>
        <w:r w:rsidR="008767F5" w:rsidRPr="0021057D">
          <w:rPr>
            <w:rFonts w:ascii="Tahoma" w:hAnsi="Tahoma" w:cs="Tahoma"/>
            <w:webHidden/>
            <w:sz w:val="22"/>
            <w:szCs w:val="22"/>
          </w:rPr>
          <w:fldChar w:fldCharType="end"/>
        </w:r>
      </w:hyperlink>
    </w:p>
    <w:p w:rsidR="00D9421F" w:rsidRPr="0021057D" w:rsidRDefault="00D64ED6">
      <w:pPr>
        <w:rPr>
          <w:rFonts w:ascii="Tahoma" w:hAnsi="Tahoma" w:cs="Tahoma"/>
          <w:b/>
          <w:sz w:val="22"/>
          <w:szCs w:val="22"/>
        </w:rPr>
      </w:pPr>
      <w:r w:rsidRPr="0021057D">
        <w:rPr>
          <w:rFonts w:ascii="Tahoma" w:hAnsi="Tahoma" w:cs="Tahoma"/>
          <w:b/>
          <w:sz w:val="22"/>
          <w:szCs w:val="22"/>
        </w:rPr>
        <w:fldChar w:fldCharType="end"/>
      </w:r>
    </w:p>
    <w:p w:rsidR="00D9421F" w:rsidRPr="0021057D" w:rsidRDefault="00D9421F">
      <w:pPr>
        <w:rPr>
          <w:rFonts w:ascii="Tahoma" w:hAnsi="Tahoma" w:cs="Tahoma"/>
          <w:b/>
          <w:sz w:val="22"/>
          <w:szCs w:val="22"/>
        </w:rPr>
      </w:pPr>
    </w:p>
    <w:p w:rsidR="00D9421F" w:rsidRPr="0021057D" w:rsidRDefault="00D9421F">
      <w:pPr>
        <w:rPr>
          <w:rFonts w:ascii="Tahoma" w:hAnsi="Tahoma" w:cs="Tahoma"/>
          <w:b/>
          <w:sz w:val="22"/>
          <w:szCs w:val="22"/>
        </w:rPr>
      </w:pPr>
    </w:p>
    <w:p w:rsidR="00D9421F" w:rsidRPr="0021057D" w:rsidRDefault="00D9421F">
      <w:pPr>
        <w:rPr>
          <w:rFonts w:ascii="Tahoma" w:hAnsi="Tahoma" w:cs="Tahoma"/>
          <w:b/>
          <w:sz w:val="22"/>
          <w:szCs w:val="22"/>
        </w:rPr>
      </w:pPr>
    </w:p>
    <w:p w:rsidR="00D9421F" w:rsidRPr="0021057D" w:rsidRDefault="00D9421F">
      <w:pPr>
        <w:rPr>
          <w:rFonts w:ascii="Tahoma" w:hAnsi="Tahoma" w:cs="Tahoma"/>
          <w:b/>
          <w:sz w:val="22"/>
          <w:szCs w:val="22"/>
        </w:rPr>
      </w:pPr>
      <w:r w:rsidRPr="0021057D">
        <w:rPr>
          <w:rFonts w:ascii="Tahoma" w:hAnsi="Tahoma" w:cs="Tahoma"/>
          <w:b/>
          <w:sz w:val="22"/>
          <w:szCs w:val="22"/>
        </w:rPr>
        <w:br w:type="page"/>
      </w:r>
    </w:p>
    <w:p w:rsidR="00D04A10" w:rsidRPr="008767F5" w:rsidRDefault="00D04A10" w:rsidP="003B4E82">
      <w:pPr>
        <w:pStyle w:val="Heading1"/>
        <w:numPr>
          <w:ilvl w:val="0"/>
          <w:numId w:val="5"/>
        </w:numPr>
        <w:rPr>
          <w:rFonts w:cs="Tahoma"/>
          <w:szCs w:val="22"/>
        </w:rPr>
      </w:pPr>
      <w:bookmarkStart w:id="2" w:name="_Toc491189633"/>
      <w:bookmarkStart w:id="3" w:name="_Toc491194594"/>
      <w:bookmarkStart w:id="4" w:name="_Toc491189634"/>
      <w:bookmarkStart w:id="5" w:name="_Toc491194595"/>
      <w:bookmarkStart w:id="6" w:name="_Toc491189635"/>
      <w:bookmarkStart w:id="7" w:name="_Toc491194596"/>
      <w:bookmarkStart w:id="8" w:name="_Toc491189636"/>
      <w:bookmarkStart w:id="9" w:name="_Toc491194597"/>
      <w:bookmarkStart w:id="10" w:name="_Toc491189649"/>
      <w:bookmarkStart w:id="11" w:name="_Toc491194610"/>
      <w:bookmarkStart w:id="12" w:name="_Toc491189655"/>
      <w:bookmarkStart w:id="13" w:name="_Toc491194616"/>
      <w:bookmarkStart w:id="14" w:name="_Toc420959335"/>
      <w:bookmarkStart w:id="15" w:name="_Toc420959429"/>
      <w:bookmarkStart w:id="16" w:name="_Toc420959514"/>
      <w:bookmarkStart w:id="17" w:name="_Toc420959620"/>
      <w:bookmarkStart w:id="18" w:name="_Toc420959736"/>
      <w:bookmarkStart w:id="19" w:name="_Toc423361803"/>
      <w:bookmarkStart w:id="20" w:name="_Toc491194617"/>
      <w:bookmarkEnd w:id="2"/>
      <w:bookmarkEnd w:id="3"/>
      <w:bookmarkEnd w:id="4"/>
      <w:bookmarkEnd w:id="5"/>
      <w:bookmarkEnd w:id="6"/>
      <w:bookmarkEnd w:id="7"/>
      <w:bookmarkEnd w:id="8"/>
      <w:bookmarkEnd w:id="9"/>
      <w:bookmarkEnd w:id="10"/>
      <w:bookmarkEnd w:id="11"/>
      <w:bookmarkEnd w:id="12"/>
      <w:bookmarkEnd w:id="13"/>
      <w:r w:rsidRPr="008767F5">
        <w:rPr>
          <w:rFonts w:cs="Tahoma"/>
          <w:szCs w:val="22"/>
        </w:rPr>
        <w:lastRenderedPageBreak/>
        <w:t>SCOP</w:t>
      </w:r>
      <w:bookmarkEnd w:id="14"/>
      <w:bookmarkEnd w:id="15"/>
      <w:bookmarkEnd w:id="16"/>
      <w:bookmarkEnd w:id="17"/>
      <w:bookmarkEnd w:id="18"/>
      <w:bookmarkEnd w:id="19"/>
      <w:bookmarkEnd w:id="20"/>
    </w:p>
    <w:p w:rsidR="00D26752" w:rsidRPr="00D41D48" w:rsidRDefault="00D04A10" w:rsidP="00D04A10">
      <w:pPr>
        <w:pStyle w:val="BodyTextIndent"/>
        <w:spacing w:before="120" w:after="120"/>
        <w:ind w:left="0" w:firstLine="0"/>
        <w:rPr>
          <w:rFonts w:ascii="Tahoma" w:hAnsi="Tahoma" w:cs="Tahoma"/>
          <w:sz w:val="22"/>
          <w:szCs w:val="22"/>
        </w:rPr>
      </w:pPr>
      <w:r w:rsidRPr="00D41D48">
        <w:rPr>
          <w:rFonts w:ascii="Tahoma" w:hAnsi="Tahoma" w:cs="Tahoma"/>
          <w:sz w:val="22"/>
          <w:szCs w:val="22"/>
        </w:rPr>
        <w:t>Procedura are drept scop</w:t>
      </w:r>
      <w:r w:rsidR="00D26752" w:rsidRPr="00D41D48">
        <w:rPr>
          <w:rFonts w:ascii="Tahoma" w:hAnsi="Tahoma" w:cs="Tahoma"/>
          <w:bCs/>
          <w:sz w:val="22"/>
          <w:szCs w:val="22"/>
        </w:rPr>
        <w:t xml:space="preserve"> precizarea condiţiilor referitoare la</w:t>
      </w:r>
      <w:r w:rsidR="00D26752" w:rsidRPr="00D41D48">
        <w:rPr>
          <w:rFonts w:ascii="Tahoma" w:hAnsi="Tahoma" w:cs="Tahoma"/>
          <w:sz w:val="22"/>
          <w:szCs w:val="22"/>
        </w:rPr>
        <w:t>:</w:t>
      </w:r>
    </w:p>
    <w:p w:rsidR="00D26752" w:rsidRPr="008767F5" w:rsidRDefault="00D26752" w:rsidP="0021057D">
      <w:pPr>
        <w:pStyle w:val="BodyTextIndent"/>
        <w:numPr>
          <w:ilvl w:val="1"/>
          <w:numId w:val="20"/>
        </w:numPr>
        <w:spacing w:before="120" w:after="120"/>
        <w:rPr>
          <w:rFonts w:ascii="Tahoma" w:hAnsi="Tahoma" w:cs="Tahoma"/>
          <w:sz w:val="22"/>
          <w:szCs w:val="22"/>
        </w:rPr>
      </w:pPr>
      <w:r w:rsidRPr="00B0595A">
        <w:rPr>
          <w:rFonts w:ascii="Tahoma" w:hAnsi="Tahoma" w:cs="Tahoma"/>
          <w:sz w:val="22"/>
          <w:szCs w:val="22"/>
        </w:rPr>
        <w:t>D</w:t>
      </w:r>
      <w:r w:rsidR="00D04A10" w:rsidRPr="00B0595A">
        <w:rPr>
          <w:rFonts w:ascii="Tahoma" w:hAnsi="Tahoma" w:cs="Tahoma"/>
          <w:sz w:val="22"/>
          <w:szCs w:val="22"/>
        </w:rPr>
        <w:t>eterminarea datei expir</w:t>
      </w:r>
      <w:r w:rsidR="00D04A10" w:rsidRPr="008767F5">
        <w:rPr>
          <w:rFonts w:ascii="Tahoma" w:hAnsi="Tahoma" w:cs="Tahoma"/>
          <w:sz w:val="22"/>
          <w:szCs w:val="22"/>
        </w:rPr>
        <w:t xml:space="preserve">ării duratei de valabilitate a </w:t>
      </w:r>
      <w:r w:rsidRPr="00D41D48">
        <w:rPr>
          <w:rFonts w:ascii="Tahoma" w:hAnsi="Tahoma" w:cs="Tahoma"/>
          <w:sz w:val="22"/>
          <w:szCs w:val="22"/>
        </w:rPr>
        <w:t>c</w:t>
      </w:r>
      <w:r w:rsidR="00D04A10" w:rsidRPr="00D41D48">
        <w:rPr>
          <w:rFonts w:ascii="Tahoma" w:hAnsi="Tahoma" w:cs="Tahoma"/>
          <w:sz w:val="22"/>
          <w:szCs w:val="22"/>
        </w:rPr>
        <w:t xml:space="preserve">ertificatelor </w:t>
      </w:r>
      <w:r w:rsidRPr="00B0595A">
        <w:rPr>
          <w:rFonts w:ascii="Tahoma" w:hAnsi="Tahoma" w:cs="Tahoma"/>
          <w:sz w:val="22"/>
          <w:szCs w:val="22"/>
        </w:rPr>
        <w:t>v</w:t>
      </w:r>
      <w:r w:rsidR="00D04A10" w:rsidRPr="00B0595A">
        <w:rPr>
          <w:rFonts w:ascii="Tahoma" w:hAnsi="Tahoma" w:cs="Tahoma"/>
          <w:sz w:val="22"/>
          <w:szCs w:val="22"/>
        </w:rPr>
        <w:t>erzi emise de Operatorul de Transp</w:t>
      </w:r>
      <w:r w:rsidRPr="00B0595A">
        <w:rPr>
          <w:rFonts w:ascii="Tahoma" w:hAnsi="Tahoma" w:cs="Tahoma"/>
          <w:sz w:val="22"/>
          <w:szCs w:val="22"/>
        </w:rPr>
        <w:t>o</w:t>
      </w:r>
      <w:r w:rsidR="00D04A10" w:rsidRPr="00B0595A">
        <w:rPr>
          <w:rFonts w:ascii="Tahoma" w:hAnsi="Tahoma" w:cs="Tahoma"/>
          <w:sz w:val="22"/>
          <w:szCs w:val="22"/>
        </w:rPr>
        <w:t>rt și de Sistem înainte de 1 aprilie 2017</w:t>
      </w:r>
      <w:r w:rsidRPr="008767F5">
        <w:rPr>
          <w:rFonts w:ascii="Tahoma" w:hAnsi="Tahoma" w:cs="Tahoma"/>
          <w:sz w:val="22"/>
          <w:szCs w:val="22"/>
        </w:rPr>
        <w:t>;</w:t>
      </w:r>
    </w:p>
    <w:p w:rsidR="00D26752" w:rsidRPr="00D41D48" w:rsidRDefault="00D26752" w:rsidP="0021057D">
      <w:pPr>
        <w:pStyle w:val="BodyTextIndent"/>
        <w:numPr>
          <w:ilvl w:val="1"/>
          <w:numId w:val="20"/>
        </w:numPr>
        <w:spacing w:before="120" w:after="120"/>
        <w:rPr>
          <w:rFonts w:ascii="Tahoma" w:hAnsi="Tahoma" w:cs="Tahoma"/>
          <w:sz w:val="22"/>
          <w:szCs w:val="22"/>
        </w:rPr>
      </w:pPr>
      <w:r w:rsidRPr="00D41D48">
        <w:rPr>
          <w:rFonts w:ascii="Tahoma" w:hAnsi="Tahoma" w:cs="Tahoma"/>
          <w:sz w:val="22"/>
          <w:szCs w:val="22"/>
        </w:rPr>
        <w:t>C</w:t>
      </w:r>
      <w:r w:rsidR="00D04A10" w:rsidRPr="00D41D48">
        <w:rPr>
          <w:rFonts w:ascii="Tahoma" w:hAnsi="Tahoma" w:cs="Tahoma"/>
          <w:sz w:val="22"/>
          <w:szCs w:val="22"/>
        </w:rPr>
        <w:t>onsemnarea în Registrul Certificatelor Verzi a st</w:t>
      </w:r>
      <w:r w:rsidR="00D04A10" w:rsidRPr="008767F5">
        <w:rPr>
          <w:rFonts w:ascii="Tahoma" w:hAnsi="Tahoma" w:cs="Tahoma"/>
          <w:sz w:val="22"/>
          <w:szCs w:val="22"/>
        </w:rPr>
        <w:t xml:space="preserve">ării Certificatelor Verzi: </w:t>
      </w:r>
      <w:r w:rsidR="002945F5">
        <w:rPr>
          <w:rFonts w:ascii="Tahoma" w:hAnsi="Tahoma" w:cs="Tahoma"/>
          <w:sz w:val="22"/>
          <w:szCs w:val="22"/>
        </w:rPr>
        <w:t xml:space="preserve">VALABIL, </w:t>
      </w:r>
      <w:r w:rsidR="00D04A10" w:rsidRPr="008767F5">
        <w:rPr>
          <w:rFonts w:ascii="Tahoma" w:hAnsi="Tahoma" w:cs="Tahoma"/>
          <w:sz w:val="22"/>
          <w:szCs w:val="22"/>
        </w:rPr>
        <w:t>ANULAT,</w:t>
      </w:r>
      <w:r w:rsidR="00D04A10" w:rsidRPr="00D41D48" w:rsidDel="00DE5DC1">
        <w:rPr>
          <w:rFonts w:ascii="Tahoma" w:hAnsi="Tahoma" w:cs="Tahoma"/>
          <w:sz w:val="22"/>
          <w:szCs w:val="22"/>
        </w:rPr>
        <w:t xml:space="preserve"> </w:t>
      </w:r>
      <w:r w:rsidR="00D04A10" w:rsidRPr="00D41D48">
        <w:rPr>
          <w:rFonts w:ascii="Tahoma" w:hAnsi="Tahoma" w:cs="Tahoma"/>
          <w:sz w:val="22"/>
          <w:szCs w:val="22"/>
        </w:rPr>
        <w:t>ANULAT-T, BLOCAT, BLOCAT-EXPIRAT, BLOCAT TEMPORAR, CONSUMAT, EXPIRAT, dup</w:t>
      </w:r>
      <w:r w:rsidR="00D04A10" w:rsidRPr="008767F5">
        <w:rPr>
          <w:rFonts w:ascii="Tahoma" w:hAnsi="Tahoma" w:cs="Tahoma"/>
          <w:sz w:val="22"/>
          <w:szCs w:val="22"/>
        </w:rPr>
        <w:t>ă caz</w:t>
      </w:r>
      <w:r w:rsidRPr="00D41D48">
        <w:rPr>
          <w:rFonts w:ascii="Tahoma" w:hAnsi="Tahoma" w:cs="Tahoma"/>
          <w:sz w:val="22"/>
          <w:szCs w:val="22"/>
        </w:rPr>
        <w:t>, pentru toate certificatele verzi emise de Operatorul de Transport și de Sistem;</w:t>
      </w:r>
    </w:p>
    <w:p w:rsidR="0019719A" w:rsidRPr="00B0595A" w:rsidRDefault="0019719A" w:rsidP="0021057D">
      <w:pPr>
        <w:pStyle w:val="BodyTextIndent"/>
        <w:numPr>
          <w:ilvl w:val="1"/>
          <w:numId w:val="20"/>
        </w:numPr>
        <w:spacing w:before="120" w:after="120"/>
        <w:rPr>
          <w:rFonts w:ascii="Tahoma" w:hAnsi="Tahoma" w:cs="Tahoma"/>
          <w:sz w:val="22"/>
          <w:szCs w:val="22"/>
        </w:rPr>
      </w:pPr>
      <w:r w:rsidRPr="00D41D48">
        <w:rPr>
          <w:rFonts w:ascii="Tahoma" w:hAnsi="Tahoma" w:cs="Tahoma"/>
          <w:sz w:val="22"/>
          <w:szCs w:val="22"/>
        </w:rPr>
        <w:t>Stabilirea numărului de certificate verzi neachiziționate pentru fiecar</w:t>
      </w:r>
      <w:r w:rsidRPr="00B0595A">
        <w:rPr>
          <w:rFonts w:ascii="Tahoma" w:hAnsi="Tahoma" w:cs="Tahoma"/>
          <w:sz w:val="22"/>
          <w:szCs w:val="22"/>
        </w:rPr>
        <w:t>e trimestru de analiză de fiecare operator economic cu obligație de achiziție;</w:t>
      </w:r>
    </w:p>
    <w:p w:rsidR="00825289" w:rsidRPr="00B0595A" w:rsidRDefault="0019719A" w:rsidP="0021057D">
      <w:pPr>
        <w:pStyle w:val="BodyTextIndent"/>
        <w:numPr>
          <w:ilvl w:val="1"/>
          <w:numId w:val="20"/>
        </w:numPr>
        <w:spacing w:before="120" w:after="120"/>
        <w:rPr>
          <w:rFonts w:ascii="Tahoma" w:hAnsi="Tahoma" w:cs="Tahoma"/>
          <w:sz w:val="22"/>
          <w:szCs w:val="22"/>
        </w:rPr>
      </w:pPr>
      <w:r w:rsidRPr="00B0595A">
        <w:rPr>
          <w:rFonts w:ascii="Tahoma" w:hAnsi="Tahoma" w:cs="Tahoma"/>
          <w:sz w:val="22"/>
          <w:szCs w:val="22"/>
        </w:rPr>
        <w:t>Stabilirea numărului de certificate verzi neachiziționate pentru fiecare an de analiză de fiecare operator economic cu obligație de achiziție</w:t>
      </w:r>
      <w:r w:rsidR="00825289" w:rsidRPr="00B0595A">
        <w:rPr>
          <w:rFonts w:ascii="Tahoma" w:hAnsi="Tahoma" w:cs="Tahoma"/>
          <w:sz w:val="22"/>
          <w:szCs w:val="22"/>
        </w:rPr>
        <w:t>;</w:t>
      </w:r>
    </w:p>
    <w:p w:rsidR="00D04A10" w:rsidRPr="008767F5" w:rsidRDefault="00825289" w:rsidP="0021057D">
      <w:pPr>
        <w:pStyle w:val="BodyTextIndent"/>
        <w:numPr>
          <w:ilvl w:val="1"/>
          <w:numId w:val="20"/>
        </w:numPr>
        <w:spacing w:before="120" w:after="120"/>
        <w:rPr>
          <w:rFonts w:ascii="Tahoma" w:hAnsi="Tahoma" w:cs="Tahoma"/>
          <w:sz w:val="22"/>
          <w:szCs w:val="22"/>
        </w:rPr>
      </w:pPr>
      <w:r w:rsidRPr="008767F5">
        <w:rPr>
          <w:rFonts w:ascii="Tahoma" w:hAnsi="Tahoma" w:cs="Tahoma"/>
          <w:sz w:val="22"/>
          <w:szCs w:val="22"/>
        </w:rPr>
        <w:t>Publicarea listelor operatorilor economici care nu au îndepl</w:t>
      </w:r>
      <w:r w:rsidR="00511BAE" w:rsidRPr="008767F5">
        <w:rPr>
          <w:rFonts w:ascii="Tahoma" w:hAnsi="Tahoma" w:cs="Tahoma"/>
          <w:sz w:val="22"/>
          <w:szCs w:val="22"/>
        </w:rPr>
        <w:t>i</w:t>
      </w:r>
      <w:r w:rsidRPr="008767F5">
        <w:rPr>
          <w:rFonts w:ascii="Tahoma" w:hAnsi="Tahoma" w:cs="Tahoma"/>
          <w:sz w:val="22"/>
          <w:szCs w:val="22"/>
        </w:rPr>
        <w:t>nit obligațiile de achiziție de certificate verzi</w:t>
      </w:r>
      <w:r w:rsidR="00D04A10" w:rsidRPr="008767F5">
        <w:rPr>
          <w:rFonts w:ascii="Tahoma" w:hAnsi="Tahoma" w:cs="Tahoma"/>
          <w:sz w:val="22"/>
          <w:szCs w:val="22"/>
        </w:rPr>
        <w:t>.</w:t>
      </w:r>
    </w:p>
    <w:p w:rsidR="00D04A10" w:rsidRPr="007E6F1A" w:rsidRDefault="00D04A10" w:rsidP="003B4E82">
      <w:pPr>
        <w:pStyle w:val="Heading1"/>
        <w:numPr>
          <w:ilvl w:val="0"/>
          <w:numId w:val="5"/>
        </w:numPr>
        <w:rPr>
          <w:rFonts w:cs="Tahoma"/>
          <w:szCs w:val="22"/>
        </w:rPr>
      </w:pPr>
      <w:bookmarkStart w:id="21" w:name="_Toc311808591"/>
      <w:bookmarkStart w:id="22" w:name="_Toc311808621"/>
      <w:bookmarkStart w:id="23" w:name="_Toc420959336"/>
      <w:bookmarkStart w:id="24" w:name="_Toc420959430"/>
      <w:bookmarkStart w:id="25" w:name="_Toc420959515"/>
      <w:bookmarkStart w:id="26" w:name="_Toc420959621"/>
      <w:bookmarkStart w:id="27" w:name="_Toc420959737"/>
      <w:bookmarkStart w:id="28" w:name="_Toc420959983"/>
      <w:bookmarkStart w:id="29" w:name="_Toc311464768"/>
      <w:bookmarkStart w:id="30" w:name="_Toc311808592"/>
      <w:bookmarkStart w:id="31" w:name="_Toc315366311"/>
      <w:bookmarkStart w:id="32" w:name="_Toc315366428"/>
      <w:bookmarkStart w:id="33" w:name="_Toc316980695"/>
      <w:bookmarkStart w:id="34" w:name="_Toc373162702"/>
      <w:bookmarkStart w:id="35" w:name="_Toc420959337"/>
      <w:bookmarkStart w:id="36" w:name="_Toc420959431"/>
      <w:bookmarkStart w:id="37" w:name="_Toc420959516"/>
      <w:bookmarkStart w:id="38" w:name="_Toc420959622"/>
      <w:bookmarkStart w:id="39" w:name="_Toc420959738"/>
      <w:bookmarkStart w:id="40" w:name="_Toc423361804"/>
      <w:bookmarkStart w:id="41" w:name="_Toc491194618"/>
      <w:bookmarkEnd w:id="21"/>
      <w:bookmarkEnd w:id="22"/>
      <w:bookmarkEnd w:id="23"/>
      <w:bookmarkEnd w:id="24"/>
      <w:bookmarkEnd w:id="25"/>
      <w:bookmarkEnd w:id="26"/>
      <w:bookmarkEnd w:id="27"/>
      <w:bookmarkEnd w:id="28"/>
      <w:r w:rsidRPr="00F05AD2">
        <w:rPr>
          <w:rFonts w:cs="Tahoma"/>
          <w:szCs w:val="22"/>
        </w:rPr>
        <w:t>DOMENIU</w:t>
      </w:r>
      <w:bookmarkEnd w:id="29"/>
      <w:bookmarkEnd w:id="30"/>
      <w:bookmarkEnd w:id="31"/>
      <w:bookmarkEnd w:id="32"/>
      <w:r w:rsidRPr="00F05AD2">
        <w:rPr>
          <w:rFonts w:cs="Tahoma"/>
          <w:szCs w:val="22"/>
        </w:rPr>
        <w:t xml:space="preserve"> DE APLICARE</w:t>
      </w:r>
      <w:bookmarkEnd w:id="33"/>
      <w:bookmarkEnd w:id="34"/>
      <w:bookmarkEnd w:id="35"/>
      <w:bookmarkEnd w:id="36"/>
      <w:bookmarkEnd w:id="37"/>
      <w:bookmarkEnd w:id="38"/>
      <w:bookmarkEnd w:id="39"/>
      <w:bookmarkEnd w:id="40"/>
      <w:bookmarkEnd w:id="41"/>
    </w:p>
    <w:p w:rsidR="00825289" w:rsidRPr="008767F5" w:rsidRDefault="00D04A10" w:rsidP="00D04A10">
      <w:pPr>
        <w:spacing w:before="120" w:after="120"/>
        <w:jc w:val="both"/>
        <w:rPr>
          <w:rFonts w:ascii="Tahoma" w:hAnsi="Tahoma" w:cs="Tahoma"/>
          <w:sz w:val="22"/>
          <w:szCs w:val="22"/>
        </w:rPr>
      </w:pPr>
      <w:r w:rsidRPr="008767F5">
        <w:rPr>
          <w:rFonts w:ascii="Tahoma" w:hAnsi="Tahoma" w:cs="Tahoma"/>
          <w:sz w:val="22"/>
          <w:szCs w:val="22"/>
        </w:rPr>
        <w:t xml:space="preserve">Procedura se aplică de către Operatorul Pieţei de Certificate Verzi - </w:t>
      </w:r>
      <w:r w:rsidRPr="008767F5">
        <w:rPr>
          <w:rFonts w:ascii="Tahoma" w:hAnsi="Tahoma" w:cs="Tahoma"/>
          <w:iCs/>
          <w:sz w:val="22"/>
          <w:szCs w:val="22"/>
        </w:rPr>
        <w:t>Operatorul Pieței de Energie Electrică și Gaze Naturale ”OPCOM” S.A.</w:t>
      </w:r>
      <w:r w:rsidR="00825289" w:rsidRPr="008767F5">
        <w:rPr>
          <w:rFonts w:ascii="Tahoma" w:hAnsi="Tahoma" w:cs="Tahoma"/>
          <w:color w:val="000000"/>
          <w:sz w:val="22"/>
          <w:szCs w:val="22"/>
        </w:rPr>
        <w:t xml:space="preserve">, în calitate de operator al Pieţei de Certificate Verzi, CNTEE Transelectrica SA în calitate de </w:t>
      </w:r>
      <w:r w:rsidR="00825289" w:rsidRPr="008767F5">
        <w:rPr>
          <w:rFonts w:ascii="Tahoma" w:hAnsi="Tahoma" w:cs="Tahoma"/>
          <w:sz w:val="22"/>
          <w:szCs w:val="22"/>
        </w:rPr>
        <w:t xml:space="preserve">Operator de Transport şi de Sistem emitent al certificatelor verzi </w:t>
      </w:r>
      <w:r w:rsidR="00825289" w:rsidRPr="008767F5">
        <w:rPr>
          <w:rFonts w:ascii="Tahoma" w:hAnsi="Tahoma" w:cs="Tahoma"/>
          <w:bCs/>
          <w:sz w:val="22"/>
          <w:szCs w:val="22"/>
        </w:rPr>
        <w:t xml:space="preserve">şi de către participanţii înregistraţi la Piața de Certificate Verzi pentru </w:t>
      </w:r>
      <w:r w:rsidRPr="008767F5">
        <w:rPr>
          <w:rFonts w:ascii="Tahoma" w:hAnsi="Tahoma" w:cs="Tahoma"/>
          <w:sz w:val="22"/>
          <w:szCs w:val="22"/>
        </w:rPr>
        <w:t>activit</w:t>
      </w:r>
      <w:r w:rsidR="00825289" w:rsidRPr="008767F5">
        <w:rPr>
          <w:rFonts w:ascii="Tahoma" w:hAnsi="Tahoma" w:cs="Tahoma"/>
          <w:sz w:val="22"/>
          <w:szCs w:val="22"/>
        </w:rPr>
        <w:t>ățile referitoare la:</w:t>
      </w:r>
    </w:p>
    <w:p w:rsidR="00825289" w:rsidRPr="008767F5" w:rsidRDefault="003602A5" w:rsidP="0021057D">
      <w:pPr>
        <w:pStyle w:val="BodyTextIndent"/>
        <w:numPr>
          <w:ilvl w:val="1"/>
          <w:numId w:val="21"/>
        </w:numPr>
        <w:spacing w:before="120" w:after="120"/>
        <w:rPr>
          <w:rFonts w:ascii="Tahoma" w:hAnsi="Tahoma" w:cs="Tahoma"/>
          <w:sz w:val="22"/>
          <w:szCs w:val="22"/>
        </w:rPr>
      </w:pPr>
      <w:r w:rsidRPr="008767F5">
        <w:rPr>
          <w:rFonts w:ascii="Tahoma" w:hAnsi="Tahoma" w:cs="Tahoma"/>
          <w:sz w:val="22"/>
          <w:szCs w:val="22"/>
        </w:rPr>
        <w:t>Î</w:t>
      </w:r>
      <w:r w:rsidR="00D04A10" w:rsidRPr="008767F5">
        <w:rPr>
          <w:rFonts w:ascii="Tahoma" w:hAnsi="Tahoma" w:cs="Tahoma"/>
          <w:sz w:val="22"/>
          <w:szCs w:val="22"/>
        </w:rPr>
        <w:t xml:space="preserve">nregistrarea </w:t>
      </w:r>
      <w:r w:rsidR="00825289" w:rsidRPr="008767F5">
        <w:rPr>
          <w:rFonts w:ascii="Tahoma" w:hAnsi="Tahoma" w:cs="Tahoma"/>
          <w:sz w:val="22"/>
          <w:szCs w:val="22"/>
        </w:rPr>
        <w:t xml:space="preserve">în Registrul certificatelor Verzi a </w:t>
      </w:r>
      <w:r w:rsidR="00D26752" w:rsidRPr="008767F5">
        <w:rPr>
          <w:rFonts w:ascii="Tahoma" w:hAnsi="Tahoma" w:cs="Tahoma"/>
          <w:sz w:val="22"/>
          <w:szCs w:val="22"/>
        </w:rPr>
        <w:t>c</w:t>
      </w:r>
      <w:r w:rsidR="00D04A10" w:rsidRPr="008767F5">
        <w:rPr>
          <w:rFonts w:ascii="Tahoma" w:hAnsi="Tahoma" w:cs="Tahoma"/>
          <w:sz w:val="22"/>
          <w:szCs w:val="22"/>
        </w:rPr>
        <w:t xml:space="preserve">ertificatelor </w:t>
      </w:r>
      <w:r w:rsidR="00D26752" w:rsidRPr="008767F5">
        <w:rPr>
          <w:rFonts w:ascii="Tahoma" w:hAnsi="Tahoma" w:cs="Tahoma"/>
          <w:sz w:val="22"/>
          <w:szCs w:val="22"/>
        </w:rPr>
        <w:t>v</w:t>
      </w:r>
      <w:r w:rsidR="00D04A10" w:rsidRPr="008767F5">
        <w:rPr>
          <w:rFonts w:ascii="Tahoma" w:hAnsi="Tahoma" w:cs="Tahoma"/>
          <w:sz w:val="22"/>
          <w:szCs w:val="22"/>
        </w:rPr>
        <w:t>erzi emise</w:t>
      </w:r>
      <w:r w:rsidR="00D26752" w:rsidRPr="008767F5">
        <w:rPr>
          <w:rFonts w:ascii="Tahoma" w:hAnsi="Tahoma" w:cs="Tahoma"/>
          <w:sz w:val="22"/>
          <w:szCs w:val="22"/>
        </w:rPr>
        <w:t xml:space="preserve"> de Operatorul de Transport și de Sistem</w:t>
      </w:r>
      <w:r w:rsidR="001B76DE" w:rsidRPr="008767F5">
        <w:rPr>
          <w:rFonts w:ascii="Tahoma" w:hAnsi="Tahoma" w:cs="Tahoma"/>
          <w:sz w:val="22"/>
          <w:szCs w:val="22"/>
        </w:rPr>
        <w:t xml:space="preserve"> </w:t>
      </w:r>
      <w:r w:rsidR="00825289" w:rsidRPr="008767F5">
        <w:rPr>
          <w:rFonts w:ascii="Tahoma" w:hAnsi="Tahoma" w:cs="Tahoma"/>
          <w:sz w:val="22"/>
          <w:szCs w:val="22"/>
        </w:rPr>
        <w:t>și</w:t>
      </w:r>
      <w:r w:rsidR="00D04A10" w:rsidRPr="008767F5">
        <w:rPr>
          <w:rFonts w:ascii="Tahoma" w:hAnsi="Tahoma" w:cs="Tahoma"/>
          <w:sz w:val="22"/>
          <w:szCs w:val="22"/>
        </w:rPr>
        <w:t xml:space="preserve"> consemnarea stării Certificatelor Verzi ca </w:t>
      </w:r>
      <w:r w:rsidR="009858C3">
        <w:rPr>
          <w:rFonts w:ascii="Tahoma" w:hAnsi="Tahoma" w:cs="Tahoma"/>
          <w:sz w:val="22"/>
          <w:szCs w:val="22"/>
        </w:rPr>
        <w:t xml:space="preserve">VALABIL, </w:t>
      </w:r>
      <w:r w:rsidR="00D04A10" w:rsidRPr="008767F5">
        <w:rPr>
          <w:rFonts w:ascii="Tahoma" w:hAnsi="Tahoma" w:cs="Tahoma"/>
          <w:sz w:val="22"/>
          <w:szCs w:val="22"/>
        </w:rPr>
        <w:t>ANULAT, ANULAT-T, BLOCAT, BLOCAT-EXPIRAT, BLOCAT TEMPORAR, CONSUMAT, EXPIRAT, sau VALABIL, după caz</w:t>
      </w:r>
      <w:r w:rsidR="00825289" w:rsidRPr="008767F5">
        <w:rPr>
          <w:rFonts w:ascii="Tahoma" w:hAnsi="Tahoma" w:cs="Tahoma"/>
          <w:sz w:val="22"/>
          <w:szCs w:val="22"/>
        </w:rPr>
        <w:t>;</w:t>
      </w:r>
    </w:p>
    <w:p w:rsidR="001B76DE" w:rsidRPr="008767F5" w:rsidRDefault="001B76DE" w:rsidP="0021057D">
      <w:pPr>
        <w:pStyle w:val="BodyTextIndent"/>
        <w:numPr>
          <w:ilvl w:val="1"/>
          <w:numId w:val="21"/>
        </w:numPr>
        <w:spacing w:before="120" w:after="120"/>
        <w:rPr>
          <w:rFonts w:ascii="Tahoma" w:hAnsi="Tahoma" w:cs="Tahoma"/>
          <w:sz w:val="22"/>
          <w:szCs w:val="22"/>
        </w:rPr>
      </w:pPr>
      <w:r w:rsidRPr="008767F5">
        <w:rPr>
          <w:rFonts w:ascii="Tahoma" w:hAnsi="Tahoma" w:cs="Tahoma"/>
          <w:sz w:val="22"/>
          <w:szCs w:val="22"/>
        </w:rPr>
        <w:t>Stabilirea numărului de certificate verzi neachiziționate pentru fiecare trimestru de analiză și/sau an de analiză de fiecare operator economic cu obligație de achiziție pentru perioada respectivă;</w:t>
      </w:r>
    </w:p>
    <w:p w:rsidR="00511BAE" w:rsidRPr="0021057D" w:rsidRDefault="001B76DE" w:rsidP="0021057D">
      <w:pPr>
        <w:pStyle w:val="BodyTextIndent"/>
        <w:numPr>
          <w:ilvl w:val="1"/>
          <w:numId w:val="21"/>
        </w:numPr>
        <w:spacing w:before="120" w:after="120"/>
        <w:rPr>
          <w:rFonts w:ascii="Tahoma" w:hAnsi="Tahoma" w:cs="Tahoma"/>
          <w:sz w:val="22"/>
          <w:szCs w:val="22"/>
        </w:rPr>
      </w:pPr>
      <w:r w:rsidRPr="008767F5">
        <w:rPr>
          <w:rFonts w:ascii="Tahoma" w:hAnsi="Tahoma" w:cs="Tahoma"/>
          <w:sz w:val="22"/>
          <w:szCs w:val="22"/>
        </w:rPr>
        <w:t>Transmiterea la O</w:t>
      </w:r>
      <w:r w:rsidRPr="008767F5">
        <w:rPr>
          <w:rFonts w:ascii="Tahoma" w:hAnsi="Tahoma" w:cs="Tahoma"/>
          <w:color w:val="000000"/>
          <w:sz w:val="22"/>
          <w:szCs w:val="22"/>
        </w:rPr>
        <w:t>perator</w:t>
      </w:r>
      <w:r w:rsidR="00000F70" w:rsidRPr="008767F5">
        <w:rPr>
          <w:rFonts w:ascii="Tahoma" w:hAnsi="Tahoma" w:cs="Tahoma"/>
          <w:color w:val="000000"/>
          <w:sz w:val="22"/>
          <w:szCs w:val="22"/>
        </w:rPr>
        <w:t>ul</w:t>
      </w:r>
      <w:r w:rsidRPr="008767F5">
        <w:rPr>
          <w:rFonts w:ascii="Tahoma" w:hAnsi="Tahoma" w:cs="Tahoma"/>
          <w:color w:val="000000"/>
          <w:sz w:val="22"/>
          <w:szCs w:val="22"/>
        </w:rPr>
        <w:t xml:space="preserve"> Pieţei de Certificate Verzi</w:t>
      </w:r>
      <w:r w:rsidR="00000F70" w:rsidRPr="008767F5">
        <w:rPr>
          <w:rFonts w:ascii="Tahoma" w:hAnsi="Tahoma" w:cs="Tahoma"/>
          <w:color w:val="000000"/>
          <w:sz w:val="22"/>
          <w:szCs w:val="22"/>
        </w:rPr>
        <w:t xml:space="preserve"> </w:t>
      </w:r>
      <w:r w:rsidR="003602A5" w:rsidRPr="008767F5">
        <w:rPr>
          <w:rFonts w:ascii="Tahoma" w:hAnsi="Tahoma" w:cs="Tahoma"/>
          <w:color w:val="000000"/>
          <w:sz w:val="22"/>
          <w:szCs w:val="22"/>
        </w:rPr>
        <w:t>a informațiilor privind certificatele verzi</w:t>
      </w:r>
      <w:r w:rsidR="00511BAE" w:rsidRPr="008767F5">
        <w:rPr>
          <w:rFonts w:ascii="Tahoma" w:hAnsi="Tahoma" w:cs="Tahoma"/>
          <w:color w:val="000000"/>
          <w:sz w:val="22"/>
          <w:szCs w:val="22"/>
        </w:rPr>
        <w:t>:</w:t>
      </w:r>
    </w:p>
    <w:p w:rsidR="00511BAE" w:rsidRPr="0021057D" w:rsidRDefault="00F05AD2" w:rsidP="0021057D">
      <w:pPr>
        <w:pStyle w:val="BodyTextIndent"/>
        <w:numPr>
          <w:ilvl w:val="2"/>
          <w:numId w:val="21"/>
        </w:numPr>
        <w:spacing w:before="120" w:after="120"/>
        <w:ind w:left="1440"/>
        <w:rPr>
          <w:rFonts w:ascii="Tahoma" w:hAnsi="Tahoma" w:cs="Tahoma"/>
          <w:sz w:val="22"/>
          <w:szCs w:val="22"/>
        </w:rPr>
      </w:pPr>
      <w:r>
        <w:rPr>
          <w:rFonts w:ascii="Tahoma" w:hAnsi="Tahoma" w:cs="Tahoma"/>
          <w:color w:val="000000"/>
          <w:sz w:val="22"/>
          <w:szCs w:val="22"/>
        </w:rPr>
        <w:t>e</w:t>
      </w:r>
      <w:r w:rsidR="003602A5" w:rsidRPr="00D41D48">
        <w:rPr>
          <w:rFonts w:ascii="Tahoma" w:hAnsi="Tahoma" w:cs="Tahoma"/>
          <w:color w:val="000000"/>
          <w:sz w:val="22"/>
          <w:szCs w:val="22"/>
        </w:rPr>
        <w:t>mise</w:t>
      </w:r>
      <w:r w:rsidR="00511BAE" w:rsidRPr="00D41D48">
        <w:rPr>
          <w:rFonts w:ascii="Tahoma" w:hAnsi="Tahoma" w:cs="Tahoma"/>
          <w:color w:val="000000"/>
          <w:sz w:val="22"/>
          <w:szCs w:val="22"/>
        </w:rPr>
        <w:t xml:space="preserve"> și, după caz, ulterior</w:t>
      </w:r>
      <w:r w:rsidR="003602A5" w:rsidRPr="00B0595A">
        <w:rPr>
          <w:rFonts w:ascii="Tahoma" w:hAnsi="Tahoma" w:cs="Tahoma"/>
          <w:color w:val="000000"/>
          <w:sz w:val="22"/>
          <w:szCs w:val="22"/>
        </w:rPr>
        <w:t xml:space="preserve"> anulate</w:t>
      </w:r>
      <w:r w:rsidR="00511BAE" w:rsidRPr="00B0595A">
        <w:rPr>
          <w:rFonts w:ascii="Tahoma" w:hAnsi="Tahoma" w:cs="Tahoma"/>
          <w:color w:val="000000"/>
          <w:sz w:val="22"/>
          <w:szCs w:val="22"/>
        </w:rPr>
        <w:t xml:space="preserve"> de către Operatorul de Transport și de Sistem;</w:t>
      </w:r>
    </w:p>
    <w:p w:rsidR="00D04A10" w:rsidRPr="008767F5" w:rsidRDefault="003602A5" w:rsidP="0021057D">
      <w:pPr>
        <w:pStyle w:val="BodyTextIndent"/>
        <w:numPr>
          <w:ilvl w:val="2"/>
          <w:numId w:val="21"/>
        </w:numPr>
        <w:spacing w:before="120" w:after="120"/>
        <w:ind w:left="1440"/>
        <w:rPr>
          <w:rFonts w:ascii="Tahoma" w:hAnsi="Tahoma" w:cs="Tahoma"/>
          <w:sz w:val="22"/>
          <w:szCs w:val="22"/>
        </w:rPr>
      </w:pPr>
      <w:r w:rsidRPr="008767F5">
        <w:rPr>
          <w:rFonts w:ascii="Tahoma" w:hAnsi="Tahoma" w:cs="Tahoma"/>
          <w:color w:val="000000"/>
          <w:sz w:val="22"/>
          <w:szCs w:val="22"/>
        </w:rPr>
        <w:t xml:space="preserve">pe care operatorii economici cu obligație de achiziție de certificate verzi </w:t>
      </w:r>
      <w:r w:rsidRPr="0021057D">
        <w:rPr>
          <w:rFonts w:ascii="Tahoma" w:hAnsi="Tahoma" w:cs="Tahoma"/>
          <w:sz w:val="22"/>
          <w:szCs w:val="22"/>
        </w:rPr>
        <w:t xml:space="preserve">doresc să le utilizeze  pentru îndeplinirea cotei obligatorii stabilită prin Ordin ANRE pentru </w:t>
      </w:r>
      <w:r w:rsidRPr="008767F5">
        <w:rPr>
          <w:rFonts w:ascii="Tahoma" w:hAnsi="Tahoma" w:cs="Tahoma"/>
          <w:sz w:val="22"/>
          <w:szCs w:val="22"/>
        </w:rPr>
        <w:t>trimestrul/</w:t>
      </w:r>
      <w:r w:rsidRPr="0021057D">
        <w:rPr>
          <w:rFonts w:ascii="Tahoma" w:hAnsi="Tahoma" w:cs="Tahoma"/>
          <w:sz w:val="22"/>
          <w:szCs w:val="22"/>
        </w:rPr>
        <w:t>anul de analiză</w:t>
      </w:r>
      <w:r w:rsidR="00D04A10" w:rsidRPr="008767F5">
        <w:rPr>
          <w:rFonts w:ascii="Tahoma" w:hAnsi="Tahoma" w:cs="Tahoma"/>
          <w:sz w:val="22"/>
          <w:szCs w:val="22"/>
        </w:rPr>
        <w:t>.</w:t>
      </w:r>
    </w:p>
    <w:p w:rsidR="00D04A10" w:rsidRPr="00D41D48" w:rsidRDefault="00D04A10" w:rsidP="003B4E82">
      <w:pPr>
        <w:pStyle w:val="Heading1"/>
        <w:numPr>
          <w:ilvl w:val="0"/>
          <w:numId w:val="5"/>
        </w:numPr>
        <w:rPr>
          <w:rFonts w:cs="Tahoma"/>
          <w:szCs w:val="22"/>
        </w:rPr>
      </w:pPr>
      <w:bookmarkStart w:id="42" w:name="_Toc420959338"/>
      <w:bookmarkStart w:id="43" w:name="_Toc420959432"/>
      <w:bookmarkStart w:id="44" w:name="_Toc420959517"/>
      <w:bookmarkStart w:id="45" w:name="_Toc420959623"/>
      <w:bookmarkStart w:id="46" w:name="_Toc420959739"/>
      <w:bookmarkStart w:id="47" w:name="_Toc420959985"/>
      <w:bookmarkStart w:id="48" w:name="_Toc311464769"/>
      <w:bookmarkStart w:id="49" w:name="_Toc311808593"/>
      <w:bookmarkStart w:id="50" w:name="_Toc315366312"/>
      <w:bookmarkStart w:id="51" w:name="_Toc315366429"/>
      <w:bookmarkStart w:id="52" w:name="_Toc316980696"/>
      <w:bookmarkStart w:id="53" w:name="_Toc373162703"/>
      <w:bookmarkStart w:id="54" w:name="_Toc420959339"/>
      <w:bookmarkStart w:id="55" w:name="_Toc420959433"/>
      <w:bookmarkStart w:id="56" w:name="_Toc420959518"/>
      <w:bookmarkStart w:id="57" w:name="_Toc420959624"/>
      <w:bookmarkStart w:id="58" w:name="_Toc420959740"/>
      <w:bookmarkStart w:id="59" w:name="_Toc423361805"/>
      <w:bookmarkStart w:id="60" w:name="_Toc491194619"/>
      <w:bookmarkEnd w:id="42"/>
      <w:bookmarkEnd w:id="43"/>
      <w:bookmarkEnd w:id="44"/>
      <w:bookmarkEnd w:id="45"/>
      <w:bookmarkEnd w:id="46"/>
      <w:bookmarkEnd w:id="47"/>
      <w:r w:rsidRPr="00D41D48">
        <w:rPr>
          <w:rFonts w:cs="Tahoma"/>
          <w:szCs w:val="22"/>
        </w:rPr>
        <w:t>DEFINIŢII ŞI ABREVIERI</w:t>
      </w:r>
      <w:bookmarkEnd w:id="48"/>
      <w:bookmarkEnd w:id="49"/>
      <w:bookmarkEnd w:id="50"/>
      <w:bookmarkEnd w:id="51"/>
      <w:bookmarkEnd w:id="52"/>
      <w:bookmarkEnd w:id="53"/>
      <w:bookmarkEnd w:id="54"/>
      <w:bookmarkEnd w:id="55"/>
      <w:bookmarkEnd w:id="56"/>
      <w:bookmarkEnd w:id="57"/>
      <w:bookmarkEnd w:id="58"/>
      <w:bookmarkEnd w:id="59"/>
      <w:bookmarkEnd w:id="60"/>
    </w:p>
    <w:p w:rsidR="00D04A10" w:rsidRPr="00925338" w:rsidRDefault="00D04A10" w:rsidP="00D04A10">
      <w:pPr>
        <w:pStyle w:val="BodyTextIndent"/>
        <w:spacing w:before="120" w:after="120"/>
        <w:ind w:left="0" w:firstLine="0"/>
        <w:rPr>
          <w:rFonts w:ascii="Tahoma" w:hAnsi="Tahoma" w:cs="Tahoma"/>
          <w:i/>
          <w:sz w:val="22"/>
          <w:szCs w:val="22"/>
        </w:rPr>
      </w:pPr>
      <w:r w:rsidRPr="00D41D48">
        <w:rPr>
          <w:rFonts w:ascii="Tahoma" w:hAnsi="Tahoma" w:cs="Tahoma"/>
          <w:sz w:val="22"/>
          <w:szCs w:val="22"/>
        </w:rPr>
        <w:t xml:space="preserve">Termenii folosiți sunt cei definiți în </w:t>
      </w:r>
      <w:r w:rsidRPr="00D41D48">
        <w:rPr>
          <w:rFonts w:ascii="Tahoma" w:hAnsi="Tahoma" w:cs="Tahoma"/>
          <w:i/>
          <w:sz w:val="22"/>
          <w:szCs w:val="22"/>
        </w:rPr>
        <w:t>Legea nr. 220/2008 pentru stabilirea sistemului de promovare a producerii energiei din surse regenerabile de energie, republicată, cu modificările și completările ulterioare</w:t>
      </w:r>
      <w:r w:rsidRPr="00B0595A">
        <w:rPr>
          <w:rFonts w:ascii="Tahoma" w:hAnsi="Tahoma" w:cs="Tahoma"/>
          <w:sz w:val="22"/>
          <w:szCs w:val="22"/>
        </w:rPr>
        <w:t>, în</w:t>
      </w:r>
      <w:r w:rsidR="00630BA2">
        <w:rPr>
          <w:rFonts w:ascii="Tahoma" w:hAnsi="Tahoma" w:cs="Tahoma"/>
          <w:sz w:val="22"/>
          <w:szCs w:val="22"/>
        </w:rPr>
        <w:t xml:space="preserve"> </w:t>
      </w:r>
      <w:r w:rsidRPr="00B0595A">
        <w:rPr>
          <w:rFonts w:ascii="Tahoma" w:hAnsi="Tahoma" w:cs="Tahoma"/>
          <w:i/>
          <w:sz w:val="22"/>
          <w:szCs w:val="22"/>
        </w:rPr>
        <w:t>Regulamentul de organizare și funcționare a pieței de certificate verzi</w:t>
      </w:r>
      <w:r w:rsidR="00630BA2">
        <w:rPr>
          <w:rFonts w:ascii="Tahoma" w:hAnsi="Tahoma" w:cs="Tahoma"/>
          <w:i/>
          <w:sz w:val="22"/>
          <w:szCs w:val="22"/>
        </w:rPr>
        <w:t>,</w:t>
      </w:r>
      <w:r w:rsidRPr="00B0595A">
        <w:rPr>
          <w:rFonts w:ascii="Tahoma" w:hAnsi="Tahoma" w:cs="Tahoma"/>
          <w:i/>
          <w:sz w:val="22"/>
          <w:szCs w:val="22"/>
        </w:rPr>
        <w:t xml:space="preserve"> </w:t>
      </w:r>
      <w:r w:rsidRPr="00B0595A">
        <w:rPr>
          <w:rFonts w:ascii="Tahoma" w:hAnsi="Tahoma" w:cs="Tahoma"/>
          <w:sz w:val="22"/>
          <w:szCs w:val="22"/>
        </w:rPr>
        <w:t>aprobat prin Ordinul ANRE nr.</w:t>
      </w:r>
      <w:r w:rsidR="00630BA2">
        <w:rPr>
          <w:rFonts w:ascii="Tahoma" w:hAnsi="Tahoma" w:cs="Tahoma"/>
          <w:sz w:val="22"/>
          <w:szCs w:val="22"/>
        </w:rPr>
        <w:t xml:space="preserve"> </w:t>
      </w:r>
      <w:r w:rsidR="00906BCB">
        <w:rPr>
          <w:rFonts w:ascii="Tahoma" w:hAnsi="Tahoma" w:cs="Tahoma"/>
          <w:sz w:val="22"/>
          <w:szCs w:val="22"/>
        </w:rPr>
        <w:t>77/2017</w:t>
      </w:r>
      <w:r w:rsidR="00630BA2" w:rsidRPr="00D41D48">
        <w:rPr>
          <w:rFonts w:ascii="Tahoma" w:hAnsi="Tahoma" w:cs="Tahoma"/>
          <w:i/>
          <w:sz w:val="22"/>
          <w:szCs w:val="22"/>
        </w:rPr>
        <w:t>, cu modificările și completările ulterioare</w:t>
      </w:r>
      <w:r w:rsidR="00630BA2" w:rsidDel="00630BA2">
        <w:rPr>
          <w:rFonts w:ascii="Tahoma" w:hAnsi="Tahoma" w:cs="Tahoma"/>
          <w:sz w:val="22"/>
          <w:szCs w:val="22"/>
        </w:rPr>
        <w:t xml:space="preserve"> </w:t>
      </w:r>
      <w:r w:rsidRPr="008767F5">
        <w:rPr>
          <w:rFonts w:ascii="Tahoma" w:hAnsi="Tahoma" w:cs="Tahoma"/>
          <w:sz w:val="22"/>
          <w:szCs w:val="22"/>
        </w:rPr>
        <w:t>și în</w:t>
      </w:r>
      <w:r w:rsidRPr="008767F5">
        <w:rPr>
          <w:rFonts w:ascii="Tahoma" w:hAnsi="Tahoma" w:cs="Tahoma"/>
          <w:i/>
          <w:sz w:val="22"/>
          <w:szCs w:val="22"/>
        </w:rPr>
        <w:t xml:space="preserve"> </w:t>
      </w:r>
      <w:r w:rsidR="00F05AD2" w:rsidRPr="008767F5">
        <w:rPr>
          <w:rFonts w:ascii="Tahoma" w:eastAsia="Calibri" w:hAnsi="Tahoma" w:cs="Tahoma"/>
          <w:i/>
          <w:sz w:val="22"/>
          <w:szCs w:val="22"/>
        </w:rPr>
        <w:t>Metodologi</w:t>
      </w:r>
      <w:r w:rsidR="00F05AD2">
        <w:rPr>
          <w:rFonts w:ascii="Tahoma" w:eastAsia="Calibri" w:hAnsi="Tahoma" w:cs="Tahoma"/>
          <w:i/>
          <w:sz w:val="22"/>
          <w:szCs w:val="22"/>
        </w:rPr>
        <w:t>a</w:t>
      </w:r>
      <w:r w:rsidR="00F05AD2" w:rsidRPr="008767F5">
        <w:rPr>
          <w:rFonts w:ascii="Tahoma" w:eastAsia="Calibri" w:hAnsi="Tahoma" w:cs="Tahoma"/>
          <w:i/>
          <w:sz w:val="22"/>
          <w:szCs w:val="22"/>
        </w:rPr>
        <w:t xml:space="preserve"> </w:t>
      </w:r>
      <w:r w:rsidRPr="008767F5">
        <w:rPr>
          <w:rFonts w:ascii="Tahoma" w:eastAsia="Calibri" w:hAnsi="Tahoma" w:cs="Tahoma"/>
          <w:i/>
          <w:sz w:val="22"/>
          <w:szCs w:val="22"/>
        </w:rPr>
        <w:t>de stabilire a cantitatii statice anuale de certificate verzi şi a cotei anuale obligatorii  de achiziţie de certificate verzi</w:t>
      </w:r>
      <w:r w:rsidRPr="00D41D48">
        <w:rPr>
          <w:rFonts w:ascii="Tahoma" w:hAnsi="Tahoma" w:cs="Tahoma"/>
          <w:i/>
          <w:sz w:val="22"/>
          <w:szCs w:val="22"/>
        </w:rPr>
        <w:t>”</w:t>
      </w:r>
      <w:r w:rsidR="00630BA2">
        <w:rPr>
          <w:rFonts w:ascii="Tahoma" w:hAnsi="Tahoma" w:cs="Tahoma"/>
          <w:i/>
          <w:sz w:val="22"/>
          <w:szCs w:val="22"/>
        </w:rPr>
        <w:t xml:space="preserve">, </w:t>
      </w:r>
      <w:r w:rsidRPr="00D41D48">
        <w:rPr>
          <w:rFonts w:ascii="Tahoma" w:hAnsi="Tahoma" w:cs="Tahoma"/>
          <w:sz w:val="22"/>
          <w:szCs w:val="22"/>
        </w:rPr>
        <w:t xml:space="preserve">aprobată prin Ordinul ANRE nr. </w:t>
      </w:r>
      <w:r w:rsidR="003602A5" w:rsidRPr="00D41D48">
        <w:rPr>
          <w:rFonts w:ascii="Tahoma" w:hAnsi="Tahoma" w:cs="Tahoma"/>
          <w:sz w:val="22"/>
          <w:szCs w:val="22"/>
        </w:rPr>
        <w:t>78</w:t>
      </w:r>
      <w:r w:rsidRPr="00B0595A">
        <w:rPr>
          <w:rFonts w:ascii="Tahoma" w:hAnsi="Tahoma" w:cs="Tahoma"/>
          <w:sz w:val="22"/>
          <w:szCs w:val="22"/>
        </w:rPr>
        <w:t>/2017</w:t>
      </w:r>
    </w:p>
    <w:p w:rsidR="00D04A10" w:rsidRPr="00B0595A" w:rsidRDefault="00D04A10" w:rsidP="00D04A10">
      <w:pPr>
        <w:pStyle w:val="BodyTextIndent"/>
        <w:spacing w:before="120" w:after="120"/>
        <w:ind w:left="0" w:firstLine="0"/>
        <w:rPr>
          <w:rFonts w:ascii="Tahoma" w:hAnsi="Tahoma" w:cs="Tahoma"/>
          <w:sz w:val="22"/>
          <w:szCs w:val="22"/>
        </w:rPr>
      </w:pPr>
      <w:r w:rsidRPr="00B0595A">
        <w:rPr>
          <w:rFonts w:ascii="Tahoma" w:hAnsi="Tahoma" w:cs="Tahoma"/>
          <w:sz w:val="22"/>
          <w:szCs w:val="22"/>
        </w:rPr>
        <w:lastRenderedPageBreak/>
        <w:t>În înţelesul prezentei proceduri, următorii termeni se definesc astfel:</w:t>
      </w:r>
    </w:p>
    <w:p w:rsidR="00D04A10" w:rsidRPr="0021057D" w:rsidRDefault="00D04A10" w:rsidP="00D04A10">
      <w:pPr>
        <w:pStyle w:val="BodyTextIndent"/>
        <w:spacing w:before="120" w:after="120"/>
        <w:ind w:left="0" w:firstLine="0"/>
        <w:rPr>
          <w:rFonts w:ascii="Tahoma" w:hAnsi="Tahoma" w:cs="Tahoma"/>
          <w:sz w:val="22"/>
          <w:szCs w:val="22"/>
        </w:rPr>
      </w:pPr>
      <w:r w:rsidRPr="00B0595A">
        <w:rPr>
          <w:rFonts w:ascii="Tahoma" w:hAnsi="Tahoma" w:cs="Tahoma"/>
          <w:sz w:val="22"/>
          <w:szCs w:val="22"/>
        </w:rPr>
        <w:t>ANULAT-T – starea Certificatului Verde care a fost anulat de C.N.T.E.E. Transelectrica S.A.</w:t>
      </w:r>
    </w:p>
    <w:p w:rsidR="00D04A10" w:rsidRPr="008767F5" w:rsidRDefault="00D04A10" w:rsidP="008767F5">
      <w:pPr>
        <w:pStyle w:val="Heading2"/>
      </w:pPr>
      <w:bookmarkStart w:id="61" w:name="_Toc420959340"/>
      <w:bookmarkStart w:id="62" w:name="_Toc420959434"/>
      <w:bookmarkStart w:id="63" w:name="_Toc420959519"/>
      <w:bookmarkStart w:id="64" w:name="_Toc420959625"/>
      <w:bookmarkStart w:id="65" w:name="_Toc420959741"/>
      <w:bookmarkStart w:id="66" w:name="_Toc420959987"/>
      <w:bookmarkStart w:id="67" w:name="_Toc311808625"/>
      <w:bookmarkStart w:id="68" w:name="_Toc315366314"/>
      <w:bookmarkStart w:id="69" w:name="_Toc315366431"/>
      <w:bookmarkStart w:id="70" w:name="_Toc316980698"/>
      <w:bookmarkStart w:id="71" w:name="_Toc373162705"/>
      <w:bookmarkStart w:id="72" w:name="_Toc420959341"/>
      <w:bookmarkStart w:id="73" w:name="_Toc420959435"/>
      <w:bookmarkStart w:id="74" w:name="_Toc420959520"/>
      <w:bookmarkStart w:id="75" w:name="_Toc420959626"/>
      <w:bookmarkStart w:id="76" w:name="_Toc420959742"/>
      <w:bookmarkStart w:id="77" w:name="_Toc423000181"/>
      <w:bookmarkStart w:id="78" w:name="_Toc423189525"/>
      <w:bookmarkStart w:id="79" w:name="_Toc423361682"/>
      <w:bookmarkEnd w:id="61"/>
      <w:bookmarkEnd w:id="62"/>
      <w:bookmarkEnd w:id="63"/>
      <w:bookmarkEnd w:id="64"/>
      <w:bookmarkEnd w:id="65"/>
      <w:bookmarkEnd w:id="66"/>
      <w:bookmarkEnd w:id="67"/>
      <w:r w:rsidRPr="008767F5">
        <w:t>Abrevieri</w:t>
      </w:r>
      <w:bookmarkEnd w:id="68"/>
      <w:bookmarkEnd w:id="69"/>
      <w:bookmarkEnd w:id="70"/>
      <w:bookmarkEnd w:id="71"/>
      <w:bookmarkEnd w:id="72"/>
      <w:bookmarkEnd w:id="73"/>
      <w:bookmarkEnd w:id="74"/>
      <w:bookmarkEnd w:id="75"/>
      <w:bookmarkEnd w:id="76"/>
      <w:bookmarkEnd w:id="77"/>
      <w:bookmarkEnd w:id="78"/>
      <w:bookmarkEnd w:id="79"/>
    </w:p>
    <w:p w:rsidR="00D04A10" w:rsidRPr="00B0595A"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D41D48">
        <w:rPr>
          <w:rFonts w:ascii="Tahoma" w:hAnsi="Tahoma" w:cs="Tahoma"/>
          <w:b/>
          <w:sz w:val="22"/>
          <w:szCs w:val="22"/>
        </w:rPr>
        <w:t xml:space="preserve">ANRE – </w:t>
      </w:r>
      <w:r w:rsidRPr="00D41D48">
        <w:rPr>
          <w:rFonts w:ascii="Tahoma" w:hAnsi="Tahoma" w:cs="Tahoma"/>
          <w:sz w:val="22"/>
          <w:szCs w:val="22"/>
        </w:rPr>
        <w:t>Autoritatea Naţional</w:t>
      </w:r>
      <w:r w:rsidRPr="00B0595A">
        <w:rPr>
          <w:rFonts w:ascii="Tahoma" w:hAnsi="Tahoma" w:cs="Tahoma"/>
          <w:sz w:val="22"/>
          <w:szCs w:val="22"/>
        </w:rPr>
        <w:t>ă de Reglementare în domeniul Energiei</w:t>
      </w:r>
    </w:p>
    <w:p w:rsidR="00D04A10" w:rsidRPr="00B0595A"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B0595A">
        <w:rPr>
          <w:rFonts w:ascii="Tahoma" w:hAnsi="Tahoma" w:cs="Tahoma"/>
          <w:b/>
          <w:sz w:val="22"/>
          <w:szCs w:val="22"/>
        </w:rPr>
        <w:t xml:space="preserve">CV – </w:t>
      </w:r>
      <w:r w:rsidRPr="00B0595A">
        <w:rPr>
          <w:rFonts w:ascii="Tahoma" w:hAnsi="Tahoma" w:cs="Tahoma"/>
          <w:sz w:val="22"/>
          <w:szCs w:val="22"/>
        </w:rPr>
        <w:t>Certificat Verde</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B0595A">
        <w:rPr>
          <w:rFonts w:ascii="Tahoma" w:hAnsi="Tahoma" w:cs="Tahoma"/>
          <w:b/>
          <w:sz w:val="22"/>
          <w:szCs w:val="22"/>
        </w:rPr>
        <w:t>E-SRE</w:t>
      </w:r>
      <w:r w:rsidRPr="00B0595A">
        <w:rPr>
          <w:rFonts w:ascii="Tahoma" w:hAnsi="Tahoma" w:cs="Tahoma"/>
          <w:sz w:val="22"/>
          <w:szCs w:val="22"/>
        </w:rPr>
        <w:t xml:space="preserve"> – Energie electric</w:t>
      </w:r>
      <w:r w:rsidRPr="008767F5">
        <w:rPr>
          <w:rFonts w:ascii="Tahoma" w:hAnsi="Tahoma" w:cs="Tahoma"/>
          <w:sz w:val="22"/>
          <w:szCs w:val="22"/>
        </w:rPr>
        <w:t>ă produsă din surse de energie regenerabile</w:t>
      </w:r>
    </w:p>
    <w:p w:rsidR="00D04A10" w:rsidRPr="008767F5" w:rsidRDefault="00D04A10" w:rsidP="003B4E82">
      <w:pPr>
        <w:pStyle w:val="BodyTextIndent"/>
        <w:numPr>
          <w:ilvl w:val="0"/>
          <w:numId w:val="4"/>
        </w:numPr>
        <w:tabs>
          <w:tab w:val="left" w:pos="851"/>
          <w:tab w:val="num" w:pos="1843"/>
        </w:tabs>
        <w:spacing w:before="120" w:after="120"/>
        <w:ind w:left="1701" w:hanging="1134"/>
        <w:rPr>
          <w:rFonts w:ascii="Tahoma" w:hAnsi="Tahoma" w:cs="Tahoma"/>
          <w:sz w:val="22"/>
          <w:szCs w:val="22"/>
        </w:rPr>
      </w:pPr>
      <w:r w:rsidRPr="008767F5">
        <w:rPr>
          <w:rFonts w:ascii="Tahoma" w:hAnsi="Tahoma" w:cs="Tahoma"/>
          <w:b/>
          <w:sz w:val="22"/>
          <w:szCs w:val="22"/>
        </w:rPr>
        <w:t xml:space="preserve">OPCV – </w:t>
      </w:r>
      <w:r w:rsidRPr="008767F5">
        <w:rPr>
          <w:rFonts w:ascii="Tahoma" w:hAnsi="Tahoma" w:cs="Tahoma"/>
          <w:iCs/>
          <w:sz w:val="22"/>
          <w:szCs w:val="22"/>
        </w:rPr>
        <w:t>Operatorul Pieței de Energie Electrică și Gaze Naturale ”OPCOM” S.A.</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OTS –</w:t>
      </w:r>
      <w:r w:rsidRPr="008767F5">
        <w:rPr>
          <w:rFonts w:ascii="Tahoma" w:hAnsi="Tahoma" w:cs="Tahoma"/>
          <w:sz w:val="22"/>
          <w:szCs w:val="22"/>
        </w:rPr>
        <w:t xml:space="preserve"> Operatorul de Transport şi de Sistem – C.N.T.E.E. Transelectrica S.A.</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 xml:space="preserve">PCV– </w:t>
      </w:r>
      <w:r w:rsidRPr="008767F5">
        <w:rPr>
          <w:rFonts w:ascii="Tahoma" w:hAnsi="Tahoma" w:cs="Tahoma"/>
          <w:sz w:val="22"/>
          <w:szCs w:val="22"/>
        </w:rPr>
        <w:t>Piaţa de CertificateVerzi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PCSCV –</w:t>
      </w:r>
      <w:r w:rsidRPr="008767F5">
        <w:rPr>
          <w:rFonts w:ascii="Tahoma" w:hAnsi="Tahoma" w:cs="Tahoma"/>
          <w:sz w:val="22"/>
          <w:szCs w:val="22"/>
        </w:rPr>
        <w:t xml:space="preserve"> Piața Centralizată </w:t>
      </w:r>
      <w:r w:rsidR="00F05AD2">
        <w:rPr>
          <w:rFonts w:ascii="Tahoma" w:hAnsi="Tahoma" w:cs="Tahoma"/>
          <w:sz w:val="22"/>
          <w:szCs w:val="22"/>
        </w:rPr>
        <w:t>S</w:t>
      </w:r>
      <w:r w:rsidRPr="008767F5">
        <w:rPr>
          <w:rFonts w:ascii="Tahoma" w:hAnsi="Tahoma" w:cs="Tahoma"/>
          <w:sz w:val="22"/>
          <w:szCs w:val="22"/>
        </w:rPr>
        <w:t>pot de Certificatelor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PCTCV –</w:t>
      </w:r>
      <w:r w:rsidRPr="008767F5">
        <w:rPr>
          <w:rFonts w:ascii="Tahoma" w:hAnsi="Tahoma" w:cs="Tahoma"/>
          <w:sz w:val="22"/>
          <w:szCs w:val="22"/>
        </w:rPr>
        <w:t xml:space="preserve"> Piața Centralizată la </w:t>
      </w:r>
      <w:r w:rsidR="003602A5" w:rsidRPr="008767F5">
        <w:rPr>
          <w:rFonts w:ascii="Tahoma" w:hAnsi="Tahoma" w:cs="Tahoma"/>
          <w:sz w:val="22"/>
          <w:szCs w:val="22"/>
        </w:rPr>
        <w:t>T</w:t>
      </w:r>
      <w:r w:rsidRPr="008767F5">
        <w:rPr>
          <w:rFonts w:ascii="Tahoma" w:hAnsi="Tahoma" w:cs="Tahoma"/>
          <w:sz w:val="22"/>
          <w:szCs w:val="22"/>
        </w:rPr>
        <w:t>ermen de Certificate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 xml:space="preserve">PCBCV-ND </w:t>
      </w:r>
      <w:r w:rsidRPr="008767F5">
        <w:rPr>
          <w:rFonts w:ascii="Tahoma" w:hAnsi="Tahoma" w:cs="Tahoma"/>
          <w:sz w:val="22"/>
          <w:szCs w:val="22"/>
        </w:rPr>
        <w:t>– Piaţa Contractelor Bilaterale negociate direct de certificate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RCV –</w:t>
      </w:r>
      <w:r w:rsidRPr="008767F5">
        <w:rPr>
          <w:rFonts w:ascii="Tahoma" w:hAnsi="Tahoma" w:cs="Tahoma"/>
          <w:sz w:val="22"/>
          <w:szCs w:val="22"/>
        </w:rPr>
        <w:t xml:space="preserve"> Registrul Certificatelor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ROFPCV –</w:t>
      </w:r>
      <w:r w:rsidRPr="008767F5">
        <w:rPr>
          <w:rFonts w:ascii="Tahoma" w:hAnsi="Tahoma" w:cs="Tahoma"/>
          <w:sz w:val="22"/>
          <w:szCs w:val="22"/>
        </w:rPr>
        <w:t xml:space="preserve"> Regulamentul de organizare și funcționare a Pieței de Certificate Verzi</w:t>
      </w:r>
    </w:p>
    <w:p w:rsidR="003B4E82" w:rsidRPr="008767F5" w:rsidRDefault="003B4E82">
      <w:pPr>
        <w:rPr>
          <w:rFonts w:ascii="Tahoma" w:hAnsi="Tahoma" w:cs="Tahoma"/>
          <w:sz w:val="22"/>
          <w:szCs w:val="22"/>
        </w:rPr>
      </w:pPr>
      <w:r w:rsidRPr="008767F5">
        <w:rPr>
          <w:rFonts w:ascii="Tahoma" w:hAnsi="Tahoma" w:cs="Tahoma"/>
          <w:sz w:val="22"/>
          <w:szCs w:val="22"/>
        </w:rPr>
        <w:br w:type="page"/>
      </w:r>
    </w:p>
    <w:p w:rsidR="00F0785B" w:rsidRPr="005F68E5" w:rsidRDefault="00F0785B" w:rsidP="003B4E82">
      <w:pPr>
        <w:pStyle w:val="Heading1"/>
        <w:numPr>
          <w:ilvl w:val="0"/>
          <w:numId w:val="5"/>
        </w:numPr>
        <w:rPr>
          <w:rFonts w:cs="Tahoma"/>
          <w:szCs w:val="22"/>
        </w:rPr>
      </w:pPr>
      <w:bookmarkStart w:id="80" w:name="_Toc311464770"/>
      <w:bookmarkStart w:id="81" w:name="_Toc311808594"/>
      <w:bookmarkStart w:id="82" w:name="_Toc315366315"/>
      <w:bookmarkStart w:id="83" w:name="_Toc315366432"/>
      <w:bookmarkStart w:id="84" w:name="_Toc316980699"/>
      <w:bookmarkStart w:id="85" w:name="_Toc373162706"/>
      <w:bookmarkStart w:id="86" w:name="_Toc420959343"/>
      <w:bookmarkStart w:id="87" w:name="_Toc420959437"/>
      <w:bookmarkStart w:id="88" w:name="_Toc420959522"/>
      <w:bookmarkStart w:id="89" w:name="_Toc420959628"/>
      <w:bookmarkStart w:id="90" w:name="_Toc420959744"/>
      <w:bookmarkStart w:id="91" w:name="_Toc423361806"/>
      <w:bookmarkStart w:id="92" w:name="_Toc491194620"/>
      <w:r w:rsidRPr="00F05AD2">
        <w:rPr>
          <w:rFonts w:cs="Tahoma"/>
          <w:szCs w:val="22"/>
        </w:rPr>
        <w:lastRenderedPageBreak/>
        <w:t>DOCUMENTE DE REFERIN</w:t>
      </w:r>
      <w:r w:rsidRPr="007E6F1A">
        <w:rPr>
          <w:rFonts w:cs="Tahoma" w:hint="eastAsia"/>
          <w:szCs w:val="22"/>
        </w:rPr>
        <w:t>ŢĂ</w:t>
      </w:r>
      <w:bookmarkEnd w:id="80"/>
      <w:bookmarkEnd w:id="81"/>
      <w:bookmarkEnd w:id="82"/>
      <w:bookmarkEnd w:id="83"/>
      <w:bookmarkEnd w:id="84"/>
      <w:bookmarkEnd w:id="85"/>
      <w:bookmarkEnd w:id="86"/>
      <w:bookmarkEnd w:id="87"/>
      <w:bookmarkEnd w:id="88"/>
      <w:bookmarkEnd w:id="89"/>
      <w:bookmarkEnd w:id="90"/>
      <w:bookmarkEnd w:id="91"/>
      <w:bookmarkEnd w:id="92"/>
    </w:p>
    <w:p w:rsidR="00F0785B" w:rsidRPr="008767F5" w:rsidRDefault="00F0785B" w:rsidP="003B4E82">
      <w:pPr>
        <w:pStyle w:val="BodyTextIndent"/>
        <w:numPr>
          <w:ilvl w:val="0"/>
          <w:numId w:val="4"/>
        </w:numPr>
        <w:spacing w:before="120" w:after="120"/>
        <w:rPr>
          <w:rFonts w:ascii="Tahoma" w:hAnsi="Tahoma" w:cs="Tahoma"/>
          <w:sz w:val="22"/>
          <w:szCs w:val="22"/>
        </w:rPr>
      </w:pPr>
      <w:bookmarkStart w:id="93" w:name="_Toc311464772"/>
      <w:r w:rsidRPr="008767F5">
        <w:rPr>
          <w:rFonts w:ascii="Tahoma" w:hAnsi="Tahoma" w:cs="Tahoma"/>
          <w:sz w:val="22"/>
          <w:szCs w:val="22"/>
        </w:rPr>
        <w:t>Legea nr. 220/27.10.2008 pentru stabilirea sistemului de promovare a producerii energiei electrice din surse regenerabile de energie, republicată, cu modificările şi completările ulterioare;</w:t>
      </w:r>
      <w:bookmarkEnd w:id="93"/>
    </w:p>
    <w:p w:rsidR="00F0785B" w:rsidRPr="008767F5" w:rsidRDefault="00F0785B" w:rsidP="003B4E82">
      <w:pPr>
        <w:pStyle w:val="BodyTextIndent"/>
        <w:numPr>
          <w:ilvl w:val="0"/>
          <w:numId w:val="4"/>
        </w:numPr>
        <w:spacing w:before="120" w:after="120"/>
        <w:rPr>
          <w:rFonts w:ascii="Tahoma" w:hAnsi="Tahoma" w:cs="Tahoma"/>
          <w:sz w:val="22"/>
          <w:szCs w:val="22"/>
        </w:rPr>
      </w:pPr>
      <w:r w:rsidRPr="008767F5">
        <w:rPr>
          <w:rFonts w:ascii="Tahoma" w:hAnsi="Tahoma" w:cs="Tahoma"/>
          <w:sz w:val="22"/>
          <w:szCs w:val="22"/>
        </w:rPr>
        <w:t>Procedura de emitere a Certificatelor Verzi acordate operatorilor economici acreditați, pentru energia electrică produsă din surse regenerabile de energie</w:t>
      </w:r>
      <w:r w:rsidR="001B76DE" w:rsidRPr="008767F5">
        <w:rPr>
          <w:rFonts w:ascii="Tahoma" w:hAnsi="Tahoma" w:cs="Tahoma"/>
          <w:sz w:val="22"/>
          <w:szCs w:val="22"/>
        </w:rPr>
        <w:t xml:space="preserve"> aplicabilă</w:t>
      </w:r>
      <w:r w:rsidRPr="008767F5">
        <w:rPr>
          <w:rFonts w:ascii="Tahoma" w:hAnsi="Tahoma" w:cs="Tahoma"/>
          <w:sz w:val="22"/>
          <w:szCs w:val="22"/>
        </w:rPr>
        <w:t xml:space="preserve">, avizată </w:t>
      </w:r>
      <w:r w:rsidR="001B76DE" w:rsidRPr="008767F5">
        <w:rPr>
          <w:rFonts w:ascii="Tahoma" w:hAnsi="Tahoma" w:cs="Tahoma"/>
          <w:sz w:val="22"/>
          <w:szCs w:val="22"/>
        </w:rPr>
        <w:t xml:space="preserve">prin </w:t>
      </w:r>
      <w:r w:rsidRPr="008767F5">
        <w:rPr>
          <w:rFonts w:ascii="Tahoma" w:hAnsi="Tahoma" w:cs="Tahoma"/>
          <w:sz w:val="22"/>
          <w:szCs w:val="22"/>
        </w:rPr>
        <w:t>Aviz</w:t>
      </w:r>
      <w:r w:rsidR="001B76DE" w:rsidRPr="008767F5">
        <w:rPr>
          <w:rFonts w:ascii="Tahoma" w:hAnsi="Tahoma" w:cs="Tahoma"/>
          <w:sz w:val="22"/>
          <w:szCs w:val="22"/>
        </w:rPr>
        <w:t xml:space="preserve"> al</w:t>
      </w:r>
      <w:r w:rsidRPr="008767F5">
        <w:rPr>
          <w:rFonts w:ascii="Tahoma" w:hAnsi="Tahoma" w:cs="Tahoma"/>
          <w:sz w:val="22"/>
          <w:szCs w:val="22"/>
        </w:rPr>
        <w:t xml:space="preserve"> ANRE;</w:t>
      </w:r>
    </w:p>
    <w:p w:rsidR="00F0785B" w:rsidRPr="00F05AD2" w:rsidRDefault="00F0785B">
      <w:pPr>
        <w:pStyle w:val="BodyTextIndent"/>
        <w:numPr>
          <w:ilvl w:val="0"/>
          <w:numId w:val="4"/>
        </w:numPr>
        <w:spacing w:before="120" w:after="120"/>
        <w:rPr>
          <w:rFonts w:ascii="Tahoma" w:hAnsi="Tahoma" w:cs="Tahoma"/>
          <w:sz w:val="22"/>
          <w:szCs w:val="22"/>
        </w:rPr>
      </w:pPr>
      <w:r w:rsidRPr="00F05AD2">
        <w:rPr>
          <w:rFonts w:ascii="Tahoma" w:hAnsi="Tahoma" w:cs="Tahoma"/>
          <w:sz w:val="22"/>
          <w:szCs w:val="22"/>
        </w:rPr>
        <w:t xml:space="preserve">Metodologia de stabilire </w:t>
      </w:r>
      <w:r w:rsidR="00F05AD2" w:rsidRPr="0021057D">
        <w:rPr>
          <w:rFonts w:ascii="Tahoma" w:hAnsi="Tahoma" w:cs="Tahoma"/>
          <w:sz w:val="22"/>
          <w:szCs w:val="22"/>
        </w:rPr>
        <w:t>de stabilire a cantităţii statice anuale de certificate verzi şi a cotei anuale obligatorii de achiziţie de certificate verzi</w:t>
      </w:r>
      <w:r w:rsidRPr="00F05AD2">
        <w:rPr>
          <w:rFonts w:ascii="Tahoma" w:hAnsi="Tahoma" w:cs="Tahoma"/>
          <w:sz w:val="22"/>
          <w:szCs w:val="22"/>
        </w:rPr>
        <w:t>, aprobată prin Ordinul ANRE nr. 78/18.08.2017 denumită în continuare Metodologia</w:t>
      </w:r>
    </w:p>
    <w:p w:rsidR="00F0785B" w:rsidRPr="00630BA2" w:rsidRDefault="00F0785B" w:rsidP="003B4E82">
      <w:pPr>
        <w:pStyle w:val="BodyTextIndent"/>
        <w:numPr>
          <w:ilvl w:val="0"/>
          <w:numId w:val="4"/>
        </w:numPr>
        <w:spacing w:before="120" w:after="120"/>
        <w:rPr>
          <w:rFonts w:ascii="Tahoma" w:hAnsi="Tahoma" w:cs="Tahoma"/>
          <w:sz w:val="22"/>
          <w:szCs w:val="22"/>
        </w:rPr>
      </w:pPr>
      <w:r w:rsidRPr="00630BA2">
        <w:rPr>
          <w:rFonts w:ascii="Tahoma" w:hAnsi="Tahoma" w:cs="Tahoma"/>
          <w:sz w:val="22"/>
          <w:szCs w:val="22"/>
        </w:rPr>
        <w:t>Regulamentul de emitere a certificatelor verzi</w:t>
      </w:r>
      <w:r w:rsidR="00630BA2">
        <w:rPr>
          <w:rFonts w:ascii="Tahoma" w:hAnsi="Tahoma" w:cs="Tahoma"/>
          <w:sz w:val="22"/>
          <w:szCs w:val="22"/>
        </w:rPr>
        <w:t>,</w:t>
      </w:r>
      <w:r w:rsidRPr="00630BA2">
        <w:rPr>
          <w:rFonts w:ascii="Tahoma" w:hAnsi="Tahoma" w:cs="Tahoma"/>
          <w:sz w:val="22"/>
          <w:szCs w:val="22"/>
        </w:rPr>
        <w:t xml:space="preserve"> aprobat prin Ordinul ANRE nr. </w:t>
      </w:r>
      <w:r w:rsidR="005B45E6">
        <w:rPr>
          <w:rFonts w:ascii="Tahoma" w:hAnsi="Tahoma" w:cs="Tahoma"/>
          <w:sz w:val="22"/>
          <w:szCs w:val="22"/>
        </w:rPr>
        <w:t>4/</w:t>
      </w:r>
      <w:r w:rsidR="00630BA2">
        <w:rPr>
          <w:rFonts w:ascii="Tahoma" w:hAnsi="Tahoma" w:cs="Tahoma"/>
          <w:sz w:val="22"/>
          <w:szCs w:val="22"/>
        </w:rPr>
        <w:t>04.02.2015</w:t>
      </w:r>
      <w:r w:rsidR="00630BA2">
        <w:rPr>
          <w:rFonts w:ascii="Tahoma" w:hAnsi="Tahoma" w:cs="Tahoma"/>
          <w:bCs/>
          <w:sz w:val="22"/>
          <w:szCs w:val="22"/>
        </w:rPr>
        <w:t>, cu modificările şi completările ulterioare</w:t>
      </w:r>
      <w:r w:rsidR="00630BA2" w:rsidRPr="008767F5" w:rsidDel="00630BA2">
        <w:rPr>
          <w:rFonts w:ascii="Tahoma" w:hAnsi="Tahoma" w:cs="Tahoma"/>
          <w:sz w:val="22"/>
          <w:szCs w:val="22"/>
        </w:rPr>
        <w:t xml:space="preserve"> </w:t>
      </w:r>
      <w:r w:rsidRPr="00630BA2">
        <w:rPr>
          <w:rFonts w:ascii="Tahoma" w:hAnsi="Tahoma" w:cs="Tahoma"/>
          <w:sz w:val="22"/>
          <w:szCs w:val="22"/>
        </w:rPr>
        <w:t>Regulamentul de organizare și funcționare a pieței de certificate verzi aprobat prin Ordinul ANRE nr. 77/18.08.2017</w:t>
      </w:r>
      <w:r w:rsidR="00630BA2">
        <w:rPr>
          <w:rFonts w:ascii="Tahoma" w:hAnsi="Tahoma" w:cs="Tahoma"/>
          <w:bCs/>
          <w:sz w:val="22"/>
          <w:szCs w:val="22"/>
        </w:rPr>
        <w:t>, cu modificările şi completările ulterioare</w:t>
      </w:r>
      <w:r w:rsidRPr="00630BA2">
        <w:rPr>
          <w:rFonts w:ascii="Tahoma" w:hAnsi="Tahoma" w:cs="Tahoma"/>
          <w:sz w:val="22"/>
          <w:szCs w:val="22"/>
        </w:rPr>
        <w:t>.</w:t>
      </w:r>
    </w:p>
    <w:p w:rsidR="005B4F7D" w:rsidRPr="007E6F1A" w:rsidRDefault="005B4F7D" w:rsidP="003B4E82">
      <w:pPr>
        <w:pStyle w:val="Heading1"/>
        <w:numPr>
          <w:ilvl w:val="0"/>
          <w:numId w:val="5"/>
        </w:numPr>
        <w:rPr>
          <w:rFonts w:cs="Tahoma"/>
          <w:szCs w:val="22"/>
        </w:rPr>
      </w:pPr>
      <w:bookmarkStart w:id="94" w:name="_Toc491189660"/>
      <w:bookmarkStart w:id="95" w:name="_Toc491194621"/>
      <w:bookmarkStart w:id="96" w:name="_Toc420959347"/>
      <w:bookmarkStart w:id="97" w:name="_Toc420959441"/>
      <w:bookmarkStart w:id="98" w:name="_Toc420959526"/>
      <w:bookmarkStart w:id="99" w:name="_Toc420959632"/>
      <w:bookmarkStart w:id="100" w:name="_Toc420959748"/>
      <w:bookmarkStart w:id="101" w:name="_Toc420959994"/>
      <w:bookmarkStart w:id="102" w:name="_Toc312316315"/>
      <w:bookmarkStart w:id="103" w:name="_Toc312316316"/>
      <w:bookmarkStart w:id="104" w:name="_Toc312316317"/>
      <w:bookmarkStart w:id="105" w:name="_Toc491189661"/>
      <w:bookmarkStart w:id="106" w:name="_Toc491194622"/>
      <w:bookmarkStart w:id="107" w:name="_Toc491189662"/>
      <w:bookmarkStart w:id="108" w:name="_Toc491194623"/>
      <w:bookmarkStart w:id="109" w:name="_Toc491189663"/>
      <w:bookmarkStart w:id="110" w:name="_Toc491194624"/>
      <w:bookmarkStart w:id="111" w:name="_Toc491189664"/>
      <w:bookmarkStart w:id="112" w:name="_Toc491194625"/>
      <w:bookmarkStart w:id="113" w:name="_Toc491189665"/>
      <w:bookmarkStart w:id="114" w:name="_Toc491194626"/>
      <w:bookmarkStart w:id="115" w:name="_Toc491189666"/>
      <w:bookmarkStart w:id="116" w:name="_Toc491194627"/>
      <w:bookmarkStart w:id="117" w:name="_Toc491189667"/>
      <w:bookmarkStart w:id="118" w:name="_Toc491194628"/>
      <w:bookmarkStart w:id="119" w:name="_Toc491189668"/>
      <w:bookmarkStart w:id="120" w:name="_Toc491194629"/>
      <w:bookmarkStart w:id="121" w:name="_Toc311464777"/>
      <w:bookmarkStart w:id="122" w:name="_Toc311808597"/>
      <w:bookmarkStart w:id="123" w:name="_Toc315366320"/>
      <w:bookmarkStart w:id="124" w:name="_Toc315366437"/>
      <w:bookmarkStart w:id="125" w:name="_Toc316980702"/>
      <w:bookmarkStart w:id="126" w:name="_Toc373162709"/>
      <w:bookmarkStart w:id="127" w:name="_Toc420959350"/>
      <w:bookmarkStart w:id="128" w:name="_Toc420959444"/>
      <w:bookmarkStart w:id="129" w:name="_Toc420959529"/>
      <w:bookmarkStart w:id="130" w:name="_Toc420959635"/>
      <w:bookmarkStart w:id="131" w:name="_Toc420959751"/>
      <w:bookmarkStart w:id="132" w:name="_Toc423361808"/>
      <w:bookmarkStart w:id="133" w:name="_Toc49119463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F05AD2">
        <w:rPr>
          <w:rFonts w:cs="Tahoma"/>
          <w:szCs w:val="22"/>
        </w:rPr>
        <w:t>METODA</w:t>
      </w:r>
      <w:bookmarkEnd w:id="121"/>
      <w:bookmarkEnd w:id="122"/>
      <w:bookmarkEnd w:id="123"/>
      <w:bookmarkEnd w:id="124"/>
      <w:r w:rsidRPr="00F05AD2">
        <w:rPr>
          <w:rFonts w:cs="Tahoma"/>
          <w:szCs w:val="22"/>
        </w:rPr>
        <w:t xml:space="preserve">  DE LUCRU</w:t>
      </w:r>
      <w:bookmarkEnd w:id="125"/>
      <w:bookmarkEnd w:id="126"/>
      <w:bookmarkEnd w:id="127"/>
      <w:bookmarkEnd w:id="128"/>
      <w:bookmarkEnd w:id="129"/>
      <w:bookmarkEnd w:id="130"/>
      <w:bookmarkEnd w:id="131"/>
      <w:bookmarkEnd w:id="132"/>
      <w:bookmarkEnd w:id="133"/>
    </w:p>
    <w:p w:rsidR="005B4F7D" w:rsidRPr="008767F5" w:rsidRDefault="005B4F7D" w:rsidP="008767F5">
      <w:pPr>
        <w:pStyle w:val="Heading2"/>
      </w:pPr>
      <w:bookmarkStart w:id="134" w:name="_Toc420959351"/>
      <w:bookmarkStart w:id="135" w:name="_Toc420959445"/>
      <w:bookmarkStart w:id="136" w:name="_Toc420959530"/>
      <w:bookmarkStart w:id="137" w:name="_Toc420959636"/>
      <w:bookmarkStart w:id="138" w:name="_Toc420959752"/>
      <w:bookmarkStart w:id="139" w:name="_Toc420959998"/>
      <w:bookmarkStart w:id="140" w:name="_Toc311808635"/>
      <w:bookmarkStart w:id="141" w:name="_Toc312316321"/>
      <w:bookmarkStart w:id="142" w:name="_Toc315366321"/>
      <w:bookmarkStart w:id="143" w:name="_Toc315366438"/>
      <w:bookmarkStart w:id="144" w:name="_Toc315366558"/>
      <w:bookmarkStart w:id="145" w:name="_Toc316979199"/>
      <w:bookmarkStart w:id="146" w:name="_Toc316980703"/>
      <w:bookmarkStart w:id="147" w:name="_Toc373162710"/>
      <w:bookmarkStart w:id="148" w:name="_Toc420959352"/>
      <w:bookmarkStart w:id="149" w:name="_Toc420959446"/>
      <w:bookmarkStart w:id="150" w:name="_Toc420959531"/>
      <w:bookmarkStart w:id="151" w:name="_Toc420959637"/>
      <w:bookmarkStart w:id="152" w:name="_Toc420959753"/>
      <w:bookmarkStart w:id="153" w:name="_Toc423000186"/>
      <w:bookmarkEnd w:id="134"/>
      <w:bookmarkEnd w:id="135"/>
      <w:bookmarkEnd w:id="136"/>
      <w:bookmarkEnd w:id="137"/>
      <w:bookmarkEnd w:id="138"/>
      <w:bookmarkEnd w:id="139"/>
      <w:r w:rsidRPr="008767F5">
        <w:t>OPCV primeşte lunar de la OTS numărul de CV emise fiecărui producător de E-SRE</w:t>
      </w:r>
      <w:bookmarkEnd w:id="140"/>
      <w:bookmarkEnd w:id="141"/>
      <w:bookmarkEnd w:id="142"/>
      <w:bookmarkEnd w:id="143"/>
      <w:bookmarkEnd w:id="144"/>
      <w:r w:rsidRPr="008767F5">
        <w:t xml:space="preserve"> şi codurile acestora.</w:t>
      </w:r>
      <w:bookmarkEnd w:id="145"/>
      <w:bookmarkEnd w:id="146"/>
      <w:bookmarkEnd w:id="147"/>
      <w:bookmarkEnd w:id="148"/>
      <w:bookmarkEnd w:id="149"/>
      <w:bookmarkEnd w:id="150"/>
      <w:bookmarkEnd w:id="151"/>
      <w:bookmarkEnd w:id="152"/>
      <w:bookmarkEnd w:id="153"/>
    </w:p>
    <w:p w:rsidR="005B4F7D" w:rsidRPr="008767F5" w:rsidRDefault="005B4F7D" w:rsidP="008767F5">
      <w:pPr>
        <w:pStyle w:val="Heading2"/>
      </w:pPr>
      <w:bookmarkStart w:id="154" w:name="_Toc423361688"/>
      <w:bookmarkStart w:id="155" w:name="_Toc311808636"/>
      <w:bookmarkStart w:id="156" w:name="_Toc312316322"/>
      <w:bookmarkStart w:id="157" w:name="_Toc315366322"/>
      <w:bookmarkStart w:id="158" w:name="_Toc315366439"/>
      <w:bookmarkStart w:id="159" w:name="_Toc315366559"/>
      <w:bookmarkStart w:id="160" w:name="_Toc316979200"/>
      <w:bookmarkStart w:id="161" w:name="_Toc316980704"/>
      <w:bookmarkStart w:id="162" w:name="_Toc373162711"/>
      <w:bookmarkStart w:id="163" w:name="_Toc420959353"/>
      <w:bookmarkStart w:id="164" w:name="_Toc420959447"/>
      <w:bookmarkStart w:id="165" w:name="_Toc420959532"/>
      <w:bookmarkStart w:id="166" w:name="_Toc420959638"/>
      <w:bookmarkStart w:id="167" w:name="_Toc420959754"/>
      <w:bookmarkStart w:id="168" w:name="_Toc423000187"/>
      <w:bookmarkEnd w:id="154"/>
      <w:r w:rsidRPr="008767F5">
        <w:t xml:space="preserve">OPCV înregistrează CV emise producătorilor de E-SRE în contul acestora, după primirea de la OTS a informațiilor </w:t>
      </w:r>
      <w:bookmarkEnd w:id="155"/>
      <w:bookmarkEnd w:id="156"/>
      <w:r w:rsidRPr="008767F5">
        <w:t xml:space="preserve">precizate la pct. </w:t>
      </w:r>
      <w:r w:rsidR="00A6121B" w:rsidRPr="008767F5">
        <w:t>5</w:t>
      </w:r>
      <w:r w:rsidRPr="008767F5">
        <w:t>.1.</w:t>
      </w:r>
      <w:bookmarkEnd w:id="157"/>
      <w:bookmarkEnd w:id="158"/>
      <w:bookmarkEnd w:id="159"/>
      <w:bookmarkEnd w:id="160"/>
      <w:bookmarkEnd w:id="161"/>
      <w:bookmarkEnd w:id="162"/>
      <w:bookmarkEnd w:id="163"/>
      <w:bookmarkEnd w:id="164"/>
      <w:bookmarkEnd w:id="165"/>
      <w:bookmarkEnd w:id="166"/>
      <w:bookmarkEnd w:id="167"/>
      <w:bookmarkEnd w:id="168"/>
    </w:p>
    <w:p w:rsidR="005B4F7D" w:rsidRPr="008767F5" w:rsidRDefault="005B4F7D" w:rsidP="00D41D48">
      <w:pPr>
        <w:pStyle w:val="Heading2"/>
      </w:pPr>
      <w:bookmarkStart w:id="169" w:name="_Toc420959354"/>
      <w:bookmarkStart w:id="170" w:name="_Toc420959448"/>
      <w:bookmarkStart w:id="171" w:name="_Toc420959533"/>
      <w:bookmarkStart w:id="172" w:name="_Toc420959639"/>
      <w:bookmarkStart w:id="173" w:name="_Toc420959755"/>
      <w:bookmarkStart w:id="174" w:name="_Toc423000188"/>
      <w:r w:rsidRPr="008767F5">
        <w:t>Orice modificare în Procedura pentru emiterea de CV acordate operatorilor economici, acreditati, pentru energia electrică produsă din surse regenerabile, va fi reflectată în fișierele transmise de OTS la OPCV.</w:t>
      </w:r>
      <w:bookmarkEnd w:id="169"/>
      <w:bookmarkEnd w:id="170"/>
      <w:bookmarkEnd w:id="171"/>
      <w:bookmarkEnd w:id="172"/>
      <w:bookmarkEnd w:id="173"/>
      <w:bookmarkEnd w:id="174"/>
    </w:p>
    <w:p w:rsidR="003B4E82" w:rsidRPr="0021057D" w:rsidRDefault="003B4E82" w:rsidP="00D41D48">
      <w:pPr>
        <w:pStyle w:val="Heading2"/>
        <w:rPr>
          <w:b/>
        </w:rPr>
      </w:pPr>
      <w:bookmarkStart w:id="175" w:name="_Toc315366323"/>
      <w:bookmarkStart w:id="176" w:name="_Toc315366440"/>
      <w:bookmarkStart w:id="177" w:name="_Toc316979201"/>
      <w:bookmarkStart w:id="178" w:name="_Toc316980705"/>
      <w:bookmarkStart w:id="179" w:name="_Toc373162712"/>
      <w:bookmarkStart w:id="180" w:name="_Toc420959356"/>
      <w:bookmarkStart w:id="181" w:name="_Toc420959450"/>
      <w:bookmarkStart w:id="182" w:name="_Toc420959535"/>
      <w:bookmarkStart w:id="183" w:name="_Toc420959641"/>
      <w:bookmarkStart w:id="184" w:name="_Toc420959757"/>
      <w:r w:rsidRPr="0021057D">
        <w:rPr>
          <w:b/>
        </w:rPr>
        <w:t xml:space="preserve">Determinarea datei de expirare a CV și anularea/expirarea CV </w:t>
      </w:r>
      <w:r w:rsidR="003602A5" w:rsidRPr="0021057D">
        <w:rPr>
          <w:b/>
        </w:rPr>
        <w:t xml:space="preserve">a căror valabilitate a </w:t>
      </w:r>
      <w:r w:rsidRPr="0021057D">
        <w:rPr>
          <w:b/>
        </w:rPr>
        <w:t>expirat</w:t>
      </w:r>
      <w:bookmarkEnd w:id="175"/>
      <w:bookmarkEnd w:id="176"/>
      <w:bookmarkEnd w:id="177"/>
      <w:bookmarkEnd w:id="178"/>
      <w:bookmarkEnd w:id="179"/>
      <w:bookmarkEnd w:id="180"/>
      <w:bookmarkEnd w:id="181"/>
      <w:bookmarkEnd w:id="182"/>
      <w:bookmarkEnd w:id="183"/>
      <w:bookmarkEnd w:id="184"/>
    </w:p>
    <w:p w:rsidR="003B4E82" w:rsidRPr="0021057D" w:rsidRDefault="003B4E82" w:rsidP="003B4E82">
      <w:pPr>
        <w:pStyle w:val="Heading3"/>
        <w:keepNext w:val="0"/>
        <w:numPr>
          <w:ilvl w:val="2"/>
          <w:numId w:val="5"/>
        </w:numPr>
        <w:spacing w:before="120" w:after="120" w:line="240" w:lineRule="auto"/>
        <w:ind w:left="709" w:hanging="709"/>
        <w:rPr>
          <w:rFonts w:cs="Tahoma"/>
          <w:szCs w:val="22"/>
        </w:rPr>
      </w:pPr>
      <w:bookmarkStart w:id="185" w:name="_Toc315366324"/>
      <w:bookmarkStart w:id="186" w:name="_Toc315366441"/>
      <w:bookmarkStart w:id="187" w:name="_Toc373162713"/>
      <w:r w:rsidRPr="00B0595A">
        <w:rPr>
          <w:rFonts w:cs="Tahoma"/>
          <w:szCs w:val="22"/>
        </w:rPr>
        <w:t>OPCV determină</w:t>
      </w:r>
      <w:r w:rsidRPr="00F05AD2">
        <w:rPr>
          <w:rFonts w:cs="Tahoma"/>
          <w:szCs w:val="22"/>
        </w:rPr>
        <w:t xml:space="preserve"> data expirării perioadei de valabilitate a CV emise de Operatorul de Trans</w:t>
      </w:r>
      <w:r w:rsidRPr="005F68E5">
        <w:rPr>
          <w:rFonts w:cs="Tahoma"/>
          <w:szCs w:val="22"/>
        </w:rPr>
        <w:t>p</w:t>
      </w:r>
      <w:r w:rsidR="00000F70" w:rsidRPr="005F68E5">
        <w:rPr>
          <w:rFonts w:cs="Tahoma"/>
          <w:szCs w:val="22"/>
        </w:rPr>
        <w:t>o</w:t>
      </w:r>
      <w:r w:rsidRPr="005F68E5">
        <w:rPr>
          <w:rFonts w:cs="Tahoma"/>
          <w:szCs w:val="22"/>
        </w:rPr>
        <w:t>rt și de Sistem înainte de 1 aprilie 2017 astfel:</w:t>
      </w:r>
      <w:bookmarkEnd w:id="185"/>
      <w:bookmarkEnd w:id="186"/>
      <w:bookmarkEnd w:id="187"/>
    </w:p>
    <w:p w:rsidR="003B4E82" w:rsidRPr="0021057D" w:rsidRDefault="003B4E82" w:rsidP="003B4E82">
      <w:pPr>
        <w:pStyle w:val="Heading3"/>
        <w:keepNext w:val="0"/>
        <w:numPr>
          <w:ilvl w:val="3"/>
          <w:numId w:val="10"/>
        </w:numPr>
        <w:spacing w:before="120" w:after="120" w:line="240" w:lineRule="auto"/>
        <w:ind w:hanging="540"/>
        <w:rPr>
          <w:rFonts w:cs="Tahoma"/>
          <w:szCs w:val="22"/>
        </w:rPr>
      </w:pPr>
      <w:r w:rsidRPr="0021057D">
        <w:rPr>
          <w:rFonts w:cs="Tahoma"/>
          <w:szCs w:val="22"/>
        </w:rPr>
        <w:t>Pentru CV emise lunar cu coduri:</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Din primele 4 cifre ale codului CV se determină anul și luna în care a fost produsă energia electrică pentru care a fost emis CV: An</w:t>
      </w:r>
      <w:r w:rsidR="007263CB" w:rsidRPr="008767F5">
        <w:rPr>
          <w:rFonts w:ascii="Tahoma" w:hAnsi="Tahoma" w:cs="Tahoma"/>
          <w:sz w:val="22"/>
          <w:szCs w:val="22"/>
        </w:rPr>
        <w:t>ul ”n”</w:t>
      </w:r>
      <w:r w:rsidRPr="008767F5">
        <w:rPr>
          <w:rFonts w:ascii="Tahoma" w:hAnsi="Tahoma" w:cs="Tahoma"/>
          <w:sz w:val="22"/>
          <w:szCs w:val="22"/>
        </w:rPr>
        <w:t xml:space="preserve"> și Luna</w:t>
      </w:r>
      <w:r w:rsidR="007263CB" w:rsidRPr="008767F5">
        <w:rPr>
          <w:rFonts w:ascii="Tahoma" w:hAnsi="Tahoma" w:cs="Tahoma"/>
          <w:sz w:val="22"/>
          <w:szCs w:val="22"/>
        </w:rPr>
        <w:t xml:space="preserve"> calendaristică ”L”</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Luna în care a fost emis CV este</w:t>
      </w:r>
      <w:r w:rsidR="007263CB" w:rsidRPr="008767F5">
        <w:rPr>
          <w:rFonts w:ascii="Tahoma" w:hAnsi="Tahoma" w:cs="Tahoma"/>
          <w:sz w:val="22"/>
          <w:szCs w:val="22"/>
        </w:rPr>
        <w:t xml:space="preserve"> luna</w:t>
      </w:r>
      <w:r w:rsidRPr="008767F5">
        <w:rPr>
          <w:rFonts w:ascii="Tahoma" w:hAnsi="Tahoma" w:cs="Tahoma"/>
          <w:sz w:val="22"/>
          <w:szCs w:val="22"/>
        </w:rPr>
        <w:t xml:space="preserve"> </w:t>
      </w:r>
      <w:r w:rsidR="007263CB" w:rsidRPr="008767F5">
        <w:rPr>
          <w:rFonts w:ascii="Tahoma" w:hAnsi="Tahoma" w:cs="Tahoma"/>
          <w:sz w:val="22"/>
          <w:szCs w:val="22"/>
        </w:rPr>
        <w:t>(</w:t>
      </w:r>
      <w:r w:rsidRPr="008767F5">
        <w:rPr>
          <w:rFonts w:ascii="Tahoma" w:hAnsi="Tahoma" w:cs="Tahoma"/>
          <w:sz w:val="22"/>
          <w:szCs w:val="22"/>
        </w:rPr>
        <w:t>L+1</w:t>
      </w:r>
      <w:r w:rsidR="007263CB" w:rsidRPr="008767F5">
        <w:rPr>
          <w:rFonts w:ascii="Tahoma" w:hAnsi="Tahoma" w:cs="Tahoma"/>
          <w:sz w:val="22"/>
          <w:szCs w:val="22"/>
        </w:rPr>
        <w:t>) din anul ”n”</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Ultima lună în care CV este valabil este:</w:t>
      </w:r>
      <w:r w:rsidR="007263CB" w:rsidRPr="008767F5">
        <w:rPr>
          <w:rFonts w:ascii="Tahoma" w:hAnsi="Tahoma" w:cs="Tahoma"/>
          <w:sz w:val="22"/>
          <w:szCs w:val="22"/>
        </w:rPr>
        <w:t xml:space="preserve"> luna (</w:t>
      </w:r>
      <w:r w:rsidRPr="008767F5">
        <w:rPr>
          <w:rFonts w:ascii="Tahoma" w:hAnsi="Tahoma" w:cs="Tahoma"/>
          <w:sz w:val="22"/>
          <w:szCs w:val="22"/>
        </w:rPr>
        <w:t>L</w:t>
      </w:r>
      <w:r w:rsidR="007263CB" w:rsidRPr="008767F5">
        <w:rPr>
          <w:rFonts w:ascii="Tahoma" w:hAnsi="Tahoma" w:cs="Tahoma"/>
          <w:sz w:val="22"/>
          <w:szCs w:val="22"/>
        </w:rPr>
        <w:t>) din anul (n+1)</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Ultima zi în care CV este valabil este</w:t>
      </w:r>
      <w:r w:rsidR="007263CB" w:rsidRPr="008767F5">
        <w:rPr>
          <w:rFonts w:ascii="Tahoma" w:hAnsi="Tahoma" w:cs="Tahoma"/>
          <w:sz w:val="22"/>
          <w:szCs w:val="22"/>
        </w:rPr>
        <w:t>:</w:t>
      </w:r>
      <w:r w:rsidRPr="008767F5">
        <w:rPr>
          <w:rFonts w:ascii="Tahoma" w:hAnsi="Tahoma" w:cs="Tahoma"/>
          <w:sz w:val="22"/>
          <w:szCs w:val="22"/>
        </w:rPr>
        <w:t xml:space="preserve"> ultima zi din luna  </w:t>
      </w:r>
      <w:r w:rsidR="007263CB" w:rsidRPr="008767F5">
        <w:rPr>
          <w:rFonts w:ascii="Tahoma" w:hAnsi="Tahoma" w:cs="Tahoma"/>
          <w:sz w:val="22"/>
          <w:szCs w:val="22"/>
        </w:rPr>
        <w:t>(</w:t>
      </w:r>
      <w:r w:rsidRPr="008767F5">
        <w:rPr>
          <w:rFonts w:ascii="Tahoma" w:hAnsi="Tahoma" w:cs="Tahoma"/>
          <w:sz w:val="22"/>
          <w:szCs w:val="22"/>
        </w:rPr>
        <w:t>L</w:t>
      </w:r>
      <w:r w:rsidR="007263CB" w:rsidRPr="008767F5">
        <w:rPr>
          <w:rFonts w:ascii="Tahoma" w:hAnsi="Tahoma" w:cs="Tahoma"/>
          <w:sz w:val="22"/>
          <w:szCs w:val="22"/>
        </w:rPr>
        <w:t>) din anul (n+1)</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Prima zi în care CV este expirat este</w:t>
      </w:r>
      <w:r w:rsidR="007263CB" w:rsidRPr="008767F5">
        <w:rPr>
          <w:rFonts w:ascii="Tahoma" w:hAnsi="Tahoma" w:cs="Tahoma"/>
          <w:sz w:val="22"/>
          <w:szCs w:val="22"/>
        </w:rPr>
        <w:t>:</w:t>
      </w:r>
      <w:r w:rsidRPr="008767F5">
        <w:rPr>
          <w:rFonts w:ascii="Tahoma" w:hAnsi="Tahoma" w:cs="Tahoma"/>
          <w:sz w:val="22"/>
          <w:szCs w:val="22"/>
        </w:rPr>
        <w:t xml:space="preserve"> prima zi </w:t>
      </w:r>
      <w:r w:rsidR="007263CB" w:rsidRPr="008767F5">
        <w:rPr>
          <w:rFonts w:ascii="Tahoma" w:hAnsi="Tahoma" w:cs="Tahoma"/>
          <w:sz w:val="22"/>
          <w:szCs w:val="22"/>
        </w:rPr>
        <w:t xml:space="preserve">calendaristică </w:t>
      </w:r>
      <w:r w:rsidRPr="008767F5">
        <w:rPr>
          <w:rFonts w:ascii="Tahoma" w:hAnsi="Tahoma" w:cs="Tahoma"/>
          <w:sz w:val="22"/>
          <w:szCs w:val="22"/>
        </w:rPr>
        <w:t>din</w:t>
      </w:r>
      <w:r w:rsidR="007263CB" w:rsidRPr="008767F5">
        <w:rPr>
          <w:rFonts w:ascii="Tahoma" w:hAnsi="Tahoma" w:cs="Tahoma"/>
          <w:sz w:val="22"/>
          <w:szCs w:val="22"/>
        </w:rPr>
        <w:t xml:space="preserve"> luna</w:t>
      </w:r>
      <w:r w:rsidRPr="008767F5">
        <w:rPr>
          <w:rFonts w:ascii="Tahoma" w:hAnsi="Tahoma" w:cs="Tahoma"/>
          <w:sz w:val="22"/>
          <w:szCs w:val="22"/>
        </w:rPr>
        <w:t xml:space="preserve"> </w:t>
      </w:r>
      <w:r w:rsidR="007263CB" w:rsidRPr="008767F5">
        <w:rPr>
          <w:rFonts w:ascii="Tahoma" w:hAnsi="Tahoma" w:cs="Tahoma"/>
          <w:sz w:val="22"/>
          <w:szCs w:val="22"/>
        </w:rPr>
        <w:t>(</w:t>
      </w:r>
      <w:r w:rsidRPr="008767F5">
        <w:rPr>
          <w:rFonts w:ascii="Tahoma" w:hAnsi="Tahoma" w:cs="Tahoma"/>
          <w:sz w:val="22"/>
          <w:szCs w:val="22"/>
        </w:rPr>
        <w:t>L+</w:t>
      </w:r>
      <w:r w:rsidR="00D77301">
        <w:rPr>
          <w:rFonts w:ascii="Tahoma" w:hAnsi="Tahoma" w:cs="Tahoma"/>
          <w:sz w:val="22"/>
          <w:szCs w:val="22"/>
        </w:rPr>
        <w:t>1</w:t>
      </w:r>
      <w:r w:rsidR="007263CB" w:rsidRPr="008767F5">
        <w:rPr>
          <w:rFonts w:ascii="Tahoma" w:hAnsi="Tahoma" w:cs="Tahoma"/>
          <w:sz w:val="22"/>
          <w:szCs w:val="22"/>
        </w:rPr>
        <w:t>) din anul (n+1)</w:t>
      </w:r>
      <w:r w:rsidRPr="008767F5">
        <w:rPr>
          <w:rFonts w:ascii="Tahoma" w:hAnsi="Tahoma" w:cs="Tahoma"/>
          <w:sz w:val="22"/>
          <w:szCs w:val="22"/>
        </w:rPr>
        <w:t>.</w:t>
      </w:r>
    </w:p>
    <w:p w:rsidR="007263CB" w:rsidRPr="008767F5" w:rsidRDefault="007263CB" w:rsidP="0021057D">
      <w:pPr>
        <w:spacing w:before="120" w:after="120"/>
        <w:ind w:left="1080"/>
        <w:rPr>
          <w:rFonts w:ascii="Tahoma" w:hAnsi="Tahoma" w:cs="Tahoma"/>
          <w:sz w:val="22"/>
          <w:szCs w:val="22"/>
        </w:rPr>
      </w:pPr>
      <w:r w:rsidRPr="008767F5">
        <w:rPr>
          <w:rFonts w:ascii="Tahoma" w:hAnsi="Tahoma" w:cs="Tahoma"/>
          <w:sz w:val="22"/>
          <w:szCs w:val="22"/>
        </w:rPr>
        <w:t xml:space="preserve">De exemplu: CV emise pentru energia electrică produsă în anul 2017 în luna </w:t>
      </w:r>
      <w:r w:rsidR="008478BC" w:rsidRPr="008767F5">
        <w:rPr>
          <w:rFonts w:ascii="Tahoma" w:hAnsi="Tahoma" w:cs="Tahoma"/>
          <w:sz w:val="22"/>
          <w:szCs w:val="22"/>
        </w:rPr>
        <w:t>februarie</w:t>
      </w:r>
      <w:r w:rsidRPr="008767F5">
        <w:rPr>
          <w:rFonts w:ascii="Tahoma" w:hAnsi="Tahoma" w:cs="Tahoma"/>
          <w:sz w:val="22"/>
          <w:szCs w:val="22"/>
        </w:rPr>
        <w:t>, au coduri 170</w:t>
      </w:r>
      <w:r w:rsidR="008478BC" w:rsidRPr="008767F5">
        <w:rPr>
          <w:rFonts w:ascii="Tahoma" w:hAnsi="Tahoma" w:cs="Tahoma"/>
          <w:sz w:val="22"/>
          <w:szCs w:val="22"/>
        </w:rPr>
        <w:t>2</w:t>
      </w:r>
      <w:r w:rsidRPr="008767F5">
        <w:rPr>
          <w:rFonts w:ascii="Tahoma" w:hAnsi="Tahoma" w:cs="Tahoma"/>
          <w:sz w:val="22"/>
          <w:szCs w:val="22"/>
        </w:rPr>
        <w:t xml:space="preserve">, au fost emise în luna </w:t>
      </w:r>
      <w:r w:rsidR="008478BC" w:rsidRPr="008767F5">
        <w:rPr>
          <w:rFonts w:ascii="Tahoma" w:hAnsi="Tahoma" w:cs="Tahoma"/>
          <w:sz w:val="22"/>
          <w:szCs w:val="22"/>
        </w:rPr>
        <w:t>martie (</w:t>
      </w:r>
      <w:r w:rsidRPr="008767F5">
        <w:rPr>
          <w:rFonts w:ascii="Tahoma" w:hAnsi="Tahoma" w:cs="Tahoma"/>
          <w:sz w:val="22"/>
          <w:szCs w:val="22"/>
        </w:rPr>
        <w:t>0</w:t>
      </w:r>
      <w:r w:rsidR="008478BC" w:rsidRPr="008767F5">
        <w:rPr>
          <w:rFonts w:ascii="Tahoma" w:hAnsi="Tahoma" w:cs="Tahoma"/>
          <w:sz w:val="22"/>
          <w:szCs w:val="22"/>
        </w:rPr>
        <w:t>3)</w:t>
      </w:r>
      <w:r w:rsidRPr="008767F5">
        <w:rPr>
          <w:rFonts w:ascii="Tahoma" w:hAnsi="Tahoma" w:cs="Tahoma"/>
          <w:sz w:val="22"/>
          <w:szCs w:val="22"/>
        </w:rPr>
        <w:t xml:space="preserve"> din anul</w:t>
      </w:r>
      <w:r w:rsidR="008478BC" w:rsidRPr="008767F5">
        <w:rPr>
          <w:rFonts w:ascii="Tahoma" w:hAnsi="Tahoma" w:cs="Tahoma"/>
          <w:sz w:val="22"/>
          <w:szCs w:val="22"/>
        </w:rPr>
        <w:t xml:space="preserve"> 2017, ultima zi în care aceste CV sunt valabile este data de 31.03.2018 iar prima zi în care valabilitatea acestor CV este expirată este 01.04.2018.</w:t>
      </w:r>
      <w:r w:rsidRPr="008767F5">
        <w:rPr>
          <w:rFonts w:ascii="Tahoma" w:hAnsi="Tahoma" w:cs="Tahoma"/>
          <w:sz w:val="22"/>
          <w:szCs w:val="22"/>
        </w:rPr>
        <w:t xml:space="preserve"> </w:t>
      </w:r>
    </w:p>
    <w:p w:rsidR="003B4E82" w:rsidRPr="0021057D" w:rsidRDefault="003B4E82" w:rsidP="003B4E82">
      <w:pPr>
        <w:pStyle w:val="Heading3"/>
        <w:keepNext w:val="0"/>
        <w:numPr>
          <w:ilvl w:val="3"/>
          <w:numId w:val="10"/>
        </w:numPr>
        <w:spacing w:before="120" w:after="120" w:line="240" w:lineRule="auto"/>
        <w:ind w:hanging="540"/>
        <w:rPr>
          <w:rFonts w:cs="Tahoma"/>
          <w:szCs w:val="22"/>
        </w:rPr>
      </w:pPr>
      <w:r w:rsidRPr="00F05AD2">
        <w:rPr>
          <w:rFonts w:cs="Tahoma"/>
          <w:szCs w:val="22"/>
        </w:rPr>
        <w:t>OPCV înregistreaz</w:t>
      </w:r>
      <w:r w:rsidRPr="007E6F1A">
        <w:rPr>
          <w:rFonts w:cs="Tahoma" w:hint="eastAsia"/>
          <w:szCs w:val="22"/>
        </w:rPr>
        <w:t>ă</w:t>
      </w:r>
      <w:r w:rsidRPr="005F68E5">
        <w:rPr>
          <w:rFonts w:cs="Tahoma"/>
          <w:szCs w:val="22"/>
        </w:rPr>
        <w:t xml:space="preserve"> în RCV data expir</w:t>
      </w:r>
      <w:r w:rsidRPr="005F68E5">
        <w:rPr>
          <w:rFonts w:cs="Tahoma" w:hint="eastAsia"/>
          <w:szCs w:val="22"/>
        </w:rPr>
        <w:t>ă</w:t>
      </w:r>
      <w:r w:rsidRPr="005F68E5">
        <w:rPr>
          <w:rFonts w:cs="Tahoma"/>
          <w:szCs w:val="22"/>
        </w:rPr>
        <w:t>rii duratei de valabilitate pentru fiecare CV primit de la OTS.</w:t>
      </w:r>
    </w:p>
    <w:p w:rsidR="003B4E82" w:rsidRPr="0021057D" w:rsidRDefault="003B4E82" w:rsidP="003B4E82">
      <w:pPr>
        <w:pStyle w:val="Heading3"/>
        <w:keepNext w:val="0"/>
        <w:numPr>
          <w:ilvl w:val="2"/>
          <w:numId w:val="5"/>
        </w:numPr>
        <w:spacing w:before="120" w:after="120" w:line="240" w:lineRule="auto"/>
        <w:ind w:left="709" w:hanging="709"/>
        <w:rPr>
          <w:rFonts w:cs="Tahoma"/>
          <w:szCs w:val="22"/>
        </w:rPr>
      </w:pPr>
      <w:r w:rsidRPr="0021057D">
        <w:rPr>
          <w:rFonts w:cs="Tahoma"/>
          <w:szCs w:val="22"/>
        </w:rPr>
        <w:lastRenderedPageBreak/>
        <w:t>CV emise de OTS după data de 01 aprilie 2017 şi certificatele verzi amânate la tranzacţionare începând cu 1 iulie 2013 sunt valabile şi se pot tranzacţiona până la data de 31 martie 2032.</w:t>
      </w:r>
    </w:p>
    <w:p w:rsidR="003B4E82" w:rsidRPr="0021057D" w:rsidRDefault="003B4E82" w:rsidP="003B4E82">
      <w:pPr>
        <w:pStyle w:val="Heading3"/>
        <w:keepNext w:val="0"/>
        <w:numPr>
          <w:ilvl w:val="2"/>
          <w:numId w:val="5"/>
        </w:numPr>
        <w:spacing w:before="120" w:after="120" w:line="240" w:lineRule="auto"/>
        <w:ind w:left="709" w:hanging="709"/>
        <w:rPr>
          <w:rFonts w:cs="Tahoma"/>
          <w:szCs w:val="22"/>
        </w:rPr>
      </w:pPr>
      <w:bookmarkStart w:id="188" w:name="_Toc373162715"/>
      <w:r w:rsidRPr="0021057D">
        <w:rPr>
          <w:rFonts w:cs="Tahoma"/>
          <w:szCs w:val="22"/>
        </w:rPr>
        <w:t xml:space="preserve">OPCV verifică contul fiecărui participant la PCV şi efectuează următoarele acțiuni pentru fiecare CV înregistrat în RCV, modificând starea CV a cărui valabilitate a expirat, </w:t>
      </w:r>
      <w:bookmarkEnd w:id="188"/>
      <w:r w:rsidRPr="0021057D">
        <w:rPr>
          <w:rFonts w:cs="Tahoma"/>
          <w:szCs w:val="22"/>
        </w:rPr>
        <w:t xml:space="preserve">după cum urmează: </w:t>
      </w:r>
    </w:p>
    <w:p w:rsidR="003B4E82" w:rsidRPr="0021057D" w:rsidRDefault="003B4E82" w:rsidP="0021057D">
      <w:pPr>
        <w:pStyle w:val="Heading3"/>
        <w:numPr>
          <w:ilvl w:val="3"/>
          <w:numId w:val="22"/>
        </w:numPr>
        <w:spacing w:before="120" w:after="120" w:line="240" w:lineRule="auto"/>
        <w:ind w:left="1530" w:hanging="810"/>
        <w:rPr>
          <w:rFonts w:cs="Tahoma"/>
          <w:szCs w:val="22"/>
        </w:rPr>
      </w:pPr>
      <w:r w:rsidRPr="0021057D">
        <w:rPr>
          <w:rFonts w:cs="Tahoma"/>
          <w:szCs w:val="22"/>
        </w:rPr>
        <w:t>din VALABIL în ANULAT, dacă CV se găsește în contul producătorului căruia i-a fost emis respectivul CV;</w:t>
      </w:r>
    </w:p>
    <w:p w:rsidR="003B4E82" w:rsidRPr="0021057D" w:rsidRDefault="003B4E82" w:rsidP="0021057D">
      <w:pPr>
        <w:pStyle w:val="Heading3"/>
        <w:numPr>
          <w:ilvl w:val="3"/>
          <w:numId w:val="22"/>
        </w:numPr>
        <w:spacing w:before="120" w:after="120" w:line="240" w:lineRule="auto"/>
        <w:ind w:left="1530" w:hanging="810"/>
        <w:rPr>
          <w:rFonts w:cs="Tahoma"/>
          <w:szCs w:val="22"/>
        </w:rPr>
      </w:pPr>
      <w:r w:rsidRPr="0021057D">
        <w:rPr>
          <w:rFonts w:cs="Tahoma"/>
          <w:szCs w:val="22"/>
        </w:rPr>
        <w:t xml:space="preserve">din VALABIL în EXPIRAT dacă CV se găseşte în contul unui operator economic cu obligaţie de achiziţie CV, în vederea utilizării acestuia pentru realizarea cotei anuale obligatorii de achiziţie de CV pentru anul de analiză; </w:t>
      </w:r>
    </w:p>
    <w:p w:rsidR="003B4E82" w:rsidRPr="0021057D" w:rsidRDefault="003B4E82" w:rsidP="0021057D">
      <w:pPr>
        <w:pStyle w:val="Heading3"/>
        <w:numPr>
          <w:ilvl w:val="3"/>
          <w:numId w:val="22"/>
        </w:numPr>
        <w:spacing w:before="120" w:after="120" w:line="240" w:lineRule="auto"/>
        <w:ind w:left="1530" w:hanging="810"/>
        <w:rPr>
          <w:rFonts w:cs="Tahoma"/>
          <w:szCs w:val="22"/>
        </w:rPr>
      </w:pPr>
      <w:r w:rsidRPr="0021057D">
        <w:rPr>
          <w:rFonts w:cs="Tahoma"/>
          <w:szCs w:val="22"/>
        </w:rPr>
        <w:t>dacă CV se găsește în starea BLOCAT în așteptarea efectuării plății de către cumpărător, CV va primi atributul de BLOCAT-EXPIRAT și vor fi îndeplinite următoarele acțiuni:</w:t>
      </w:r>
    </w:p>
    <w:p w:rsidR="003B4E82" w:rsidRPr="008767F5" w:rsidRDefault="003B4E82" w:rsidP="003B4E82">
      <w:pPr>
        <w:pStyle w:val="ListParagraph"/>
        <w:numPr>
          <w:ilvl w:val="0"/>
          <w:numId w:val="9"/>
        </w:numPr>
        <w:spacing w:before="120" w:after="120"/>
        <w:ind w:left="1418" w:hanging="284"/>
        <w:jc w:val="both"/>
        <w:rPr>
          <w:rFonts w:ascii="Tahoma" w:eastAsia="Arial Unicode MS" w:hAnsi="Tahoma" w:cs="Tahoma"/>
          <w:bCs/>
          <w:sz w:val="22"/>
          <w:szCs w:val="22"/>
        </w:rPr>
      </w:pPr>
      <w:r w:rsidRPr="008767F5">
        <w:rPr>
          <w:rFonts w:ascii="Tahoma" w:eastAsia="Arial Unicode MS" w:hAnsi="Tahoma" w:cs="Tahoma"/>
          <w:bCs/>
          <w:sz w:val="22"/>
          <w:szCs w:val="22"/>
        </w:rPr>
        <w:t>în cazul în care cumpărătorul achită contravaloarea CV aflat în starea BLOCAT-EXPIRAT, CV va fi transferat în contul cumpărătorului, starea acestuia va fi modificată în EXPIRAT în așteptarea îndeplinirii cotei obligatorii a cumpărătorului;</w:t>
      </w:r>
    </w:p>
    <w:p w:rsidR="003B4E82" w:rsidRPr="008767F5" w:rsidRDefault="003B4E82" w:rsidP="003B4E82">
      <w:pPr>
        <w:pStyle w:val="ListParagraph"/>
        <w:numPr>
          <w:ilvl w:val="0"/>
          <w:numId w:val="9"/>
        </w:numPr>
        <w:spacing w:before="120" w:after="120"/>
        <w:ind w:left="1418" w:hanging="284"/>
        <w:jc w:val="both"/>
        <w:rPr>
          <w:rFonts w:ascii="Tahoma" w:eastAsia="Arial Unicode MS" w:hAnsi="Tahoma" w:cs="Tahoma"/>
          <w:bCs/>
          <w:sz w:val="22"/>
          <w:szCs w:val="22"/>
        </w:rPr>
      </w:pPr>
      <w:r w:rsidRPr="008767F5">
        <w:rPr>
          <w:rFonts w:ascii="Tahoma" w:eastAsia="Arial Unicode MS" w:hAnsi="Tahoma" w:cs="Tahoma"/>
          <w:bCs/>
          <w:sz w:val="22"/>
          <w:szCs w:val="22"/>
        </w:rPr>
        <w:t>în cazul în care cumpărătorul nu achită contravaloarea CV aflat în starea BLOCAT-EXPIRAT, după anularea tranzacției neachitate CV rămâne în contul vânzătorului, starea CV va fi modificată în ANULAT.</w:t>
      </w:r>
    </w:p>
    <w:p w:rsidR="003B4E82" w:rsidRPr="005F68E5" w:rsidRDefault="003B4E82" w:rsidP="0021057D">
      <w:pPr>
        <w:pStyle w:val="Heading3"/>
        <w:numPr>
          <w:ilvl w:val="3"/>
          <w:numId w:val="22"/>
        </w:numPr>
        <w:spacing w:before="120" w:after="120" w:line="240" w:lineRule="auto"/>
        <w:ind w:left="1530" w:hanging="810"/>
        <w:rPr>
          <w:rFonts w:cs="Tahoma"/>
          <w:szCs w:val="22"/>
        </w:rPr>
      </w:pPr>
      <w:r w:rsidRPr="00F05AD2">
        <w:rPr>
          <w:rFonts w:cs="Tahoma"/>
          <w:szCs w:val="22"/>
        </w:rPr>
        <w:t>OPCV , modifică în conturile operatorilor economici cu obligație de achiziție CV, starea CV din VALABIL/EXPIRAT</w:t>
      </w:r>
      <w:r w:rsidRPr="007E6F1A">
        <w:rPr>
          <w:rFonts w:cs="Tahoma"/>
          <w:szCs w:val="22"/>
        </w:rPr>
        <w:t xml:space="preserve"> în BLOCAT TEMPORAR pentru CV utilizate pentru îndeplinirea cotei trimestrului n.</w:t>
      </w:r>
    </w:p>
    <w:p w:rsidR="003B4E82" w:rsidRPr="007E6F1A" w:rsidRDefault="003B4E82" w:rsidP="0021057D">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OPCV transmite la ANRE informațiile privind numărul de CV anulate, conform </w:t>
      </w:r>
      <w:r w:rsidRPr="0021057D">
        <w:rPr>
          <w:rFonts w:cs="Tahoma"/>
          <w:szCs w:val="22"/>
        </w:rPr>
        <w:t>prevederilor ROFPCV</w:t>
      </w:r>
      <w:r w:rsidR="004B7E39" w:rsidRPr="008767F5">
        <w:rPr>
          <w:rFonts w:cs="Tahoma"/>
          <w:szCs w:val="22"/>
        </w:rPr>
        <w:t xml:space="preserve"> și publică pe website numărul de CV anulate</w:t>
      </w:r>
      <w:r w:rsidRPr="00F05AD2">
        <w:rPr>
          <w:rFonts w:cs="Tahoma"/>
          <w:szCs w:val="22"/>
        </w:rPr>
        <w:t>.</w:t>
      </w:r>
    </w:p>
    <w:p w:rsidR="003B4E82" w:rsidRPr="0021057D" w:rsidRDefault="003B4E82" w:rsidP="008767F5">
      <w:pPr>
        <w:pStyle w:val="Heading2"/>
        <w:rPr>
          <w:b/>
        </w:rPr>
      </w:pPr>
      <w:r w:rsidRPr="0021057D">
        <w:rPr>
          <w:b/>
        </w:rPr>
        <w:t>Îndeplinirea cotei trimestriale obligatorii de achiziție CV</w:t>
      </w:r>
    </w:p>
    <w:p w:rsidR="003B4E82" w:rsidRPr="005F68E5" w:rsidRDefault="003B4E82" w:rsidP="003B4E82">
      <w:pPr>
        <w:pStyle w:val="Heading3"/>
        <w:keepNext w:val="0"/>
        <w:numPr>
          <w:ilvl w:val="2"/>
          <w:numId w:val="5"/>
        </w:numPr>
        <w:spacing w:before="120" w:after="120" w:line="240" w:lineRule="auto"/>
        <w:ind w:left="709" w:hanging="709"/>
        <w:rPr>
          <w:rFonts w:cs="Tahoma"/>
          <w:szCs w:val="22"/>
        </w:rPr>
      </w:pPr>
      <w:r w:rsidRPr="00B0595A">
        <w:rPr>
          <w:rFonts w:cs="Tahoma"/>
          <w:szCs w:val="22"/>
        </w:rPr>
        <w:t xml:space="preserve">ANRE transmite la OPCOM S.A. până </w:t>
      </w:r>
      <w:r w:rsidRPr="00F05AD2">
        <w:rPr>
          <w:rFonts w:cs="Tahoma"/>
          <w:szCs w:val="22"/>
        </w:rPr>
        <w:t xml:space="preserve">în a 17-a zi lucrătoare din luna următoare trimestrului de analiză n, pentru fiecare operator economic cu obligație de achiziție CV, numărul de CV necesare pentru îndeplinirea cotei obligatorii </w:t>
      </w:r>
      <w:r w:rsidRPr="007E6F1A">
        <w:rPr>
          <w:rFonts w:cs="Tahoma"/>
          <w:szCs w:val="22"/>
        </w:rPr>
        <w:t>de achiziție CV aferente trimestrului de analiza n.</w:t>
      </w:r>
    </w:p>
    <w:p w:rsidR="003B4E82" w:rsidRPr="007E6F1A" w:rsidRDefault="003B4E82" w:rsidP="003B4E82">
      <w:pPr>
        <w:pStyle w:val="Heading3"/>
        <w:keepNext w:val="0"/>
        <w:numPr>
          <w:ilvl w:val="2"/>
          <w:numId w:val="5"/>
        </w:numPr>
        <w:spacing w:before="120" w:after="120" w:line="240" w:lineRule="auto"/>
        <w:ind w:left="709" w:hanging="709"/>
        <w:rPr>
          <w:rFonts w:cs="Tahoma"/>
          <w:szCs w:val="22"/>
        </w:rPr>
      </w:pPr>
      <w:r w:rsidRPr="005F68E5">
        <w:rPr>
          <w:rFonts w:cs="Tahoma"/>
          <w:szCs w:val="22"/>
        </w:rPr>
        <w:t>După primi</w:t>
      </w:r>
      <w:r w:rsidRPr="0021057D">
        <w:rPr>
          <w:rFonts w:cs="Tahoma"/>
          <w:szCs w:val="22"/>
        </w:rPr>
        <w:t xml:space="preserve">rea informațiilor de la punctul </w:t>
      </w:r>
      <w:r w:rsidR="00A6121B" w:rsidRPr="008767F5">
        <w:rPr>
          <w:rFonts w:cs="Tahoma"/>
          <w:szCs w:val="22"/>
        </w:rPr>
        <w:t>5</w:t>
      </w:r>
      <w:r w:rsidRPr="00F05AD2">
        <w:rPr>
          <w:rFonts w:cs="Tahoma"/>
          <w:szCs w:val="22"/>
        </w:rPr>
        <w:t xml:space="preserve">.5.1. OPCV verifică până în a 2-a zi lucrătoare din cea de a doua lună a trimestrului n+1 pentru trimestrul n, numărul de CV </w:t>
      </w:r>
      <w:r w:rsidR="008478BC" w:rsidRPr="008767F5">
        <w:rPr>
          <w:rFonts w:cs="Tahoma"/>
          <w:szCs w:val="22"/>
        </w:rPr>
        <w:t xml:space="preserve">aflat în </w:t>
      </w:r>
      <w:r w:rsidRPr="00F05AD2">
        <w:rPr>
          <w:rFonts w:cs="Tahoma"/>
          <w:szCs w:val="22"/>
        </w:rPr>
        <w:t xml:space="preserve">contul fiecărui </w:t>
      </w:r>
      <w:r w:rsidRPr="007E6F1A">
        <w:rPr>
          <w:rFonts w:cs="Tahoma"/>
          <w:szCs w:val="22"/>
        </w:rPr>
        <w:t>operator economic cu obligație de achiziție CV</w:t>
      </w:r>
      <w:r w:rsidR="008478BC" w:rsidRPr="008767F5">
        <w:rPr>
          <w:rFonts w:cs="Tahoma"/>
          <w:szCs w:val="22"/>
        </w:rPr>
        <w:t xml:space="preserve"> în ultima zi lucrătoare a lunii următoare trimestrului de analiză</w:t>
      </w:r>
      <w:r w:rsidRPr="00F05AD2">
        <w:rPr>
          <w:rFonts w:cs="Tahoma"/>
          <w:szCs w:val="22"/>
        </w:rPr>
        <w:t xml:space="preserve"> și întreprinde următoarele acțiuni, în conformitate cu algoritmul prezentat în continuare:</w:t>
      </w:r>
    </w:p>
    <w:p w:rsidR="00522C18" w:rsidRPr="00D41D48" w:rsidRDefault="000E5EA4" w:rsidP="00522C18">
      <w:pPr>
        <w:pStyle w:val="ListParagraph"/>
        <w:numPr>
          <w:ilvl w:val="0"/>
          <w:numId w:val="11"/>
        </w:numPr>
        <w:spacing w:before="120" w:after="120"/>
        <w:ind w:left="992" w:hanging="283"/>
        <w:rPr>
          <w:rFonts w:ascii="Tahoma" w:eastAsia="Arial Unicode MS" w:hAnsi="Tahoma" w:cs="Tahoma"/>
          <w:sz w:val="22"/>
          <w:szCs w:val="22"/>
        </w:rPr>
      </w:pP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522C18" w:rsidRPr="008767F5">
        <w:rPr>
          <w:rFonts w:ascii="Tahoma" w:eastAsia="Arial Unicode MS" w:hAnsi="Tahoma" w:cs="Tahoma"/>
          <w:sz w:val="22"/>
          <w:szCs w:val="22"/>
        </w:rPr>
        <w:t xml:space="preserve">                 </w:t>
      </w:r>
      <w:r w:rsidR="00A6121B" w:rsidRPr="00D41D48">
        <w:rPr>
          <w:rFonts w:ascii="Tahoma" w:eastAsia="Arial Unicode MS" w:hAnsi="Tahoma" w:cs="Tahoma"/>
          <w:sz w:val="22"/>
          <w:szCs w:val="22"/>
        </w:rPr>
        <w:tab/>
      </w:r>
      <w:r w:rsidR="00522C18" w:rsidRPr="00D41D48">
        <w:rPr>
          <w:rFonts w:ascii="Tahoma" w:eastAsia="Arial Unicode MS" w:hAnsi="Tahoma" w:cs="Tahoma"/>
          <w:sz w:val="22"/>
          <w:szCs w:val="22"/>
        </w:rPr>
        <w:t>[1]</w:t>
      </w:r>
    </w:p>
    <w:p w:rsidR="00522C18" w:rsidRPr="00D41D48" w:rsidRDefault="00522C18" w:rsidP="00522C18">
      <w:pPr>
        <w:pStyle w:val="ListParagraph"/>
        <w:spacing w:before="120" w:after="120"/>
        <w:ind w:left="992"/>
        <w:rPr>
          <w:rFonts w:ascii="Tahoma" w:eastAsia="Arial Unicode MS" w:hAnsi="Tahoma" w:cs="Tahoma"/>
          <w:sz w:val="22"/>
          <w:szCs w:val="22"/>
        </w:rPr>
      </w:pPr>
      <w:r w:rsidRPr="00D41D48">
        <w:rPr>
          <w:rFonts w:ascii="Tahoma" w:eastAsia="Arial Unicode MS" w:hAnsi="Tahoma" w:cs="Tahoma"/>
          <w:sz w:val="22"/>
          <w:szCs w:val="22"/>
        </w:rPr>
        <w:tab/>
        <w:t>unde:</w:t>
      </w:r>
      <w:r w:rsidRPr="00D41D48">
        <w:rPr>
          <w:rFonts w:ascii="Tahoma" w:eastAsia="Arial Unicode MS" w:hAnsi="Tahoma" w:cs="Tahoma"/>
          <w:sz w:val="22"/>
          <w:szCs w:val="22"/>
        </w:rPr>
        <w:b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oMath>
      <w:r w:rsidRPr="008767F5">
        <w:rPr>
          <w:rFonts w:ascii="Tahoma" w:eastAsia="Arial Unicode MS" w:hAnsi="Tahoma" w:cs="Tahoma"/>
          <w:sz w:val="22"/>
          <w:szCs w:val="22"/>
        </w:rPr>
        <w:t xml:space="preserve"> reprezintă numărul de CV valabile și expirate din contul operatorului economic i, cu obligație de achiziție CV</w:t>
      </w:r>
      <w:r w:rsidRPr="008767F5">
        <w:rPr>
          <w:rFonts w:ascii="Tahoma" w:eastAsia="Arial Unicode MS" w:hAnsi="Tahoma" w:cs="Tahoma"/>
          <w:sz w:val="22"/>
          <w:szCs w:val="22"/>
        </w:rPr>
        <w:br/>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Pr="008767F5">
        <w:rPr>
          <w:rFonts w:ascii="Tahoma" w:eastAsia="Arial Unicode MS" w:hAnsi="Tahoma" w:cs="Tahoma"/>
          <w:sz w:val="22"/>
          <w:szCs w:val="22"/>
        </w:rPr>
        <w:t xml:space="preserve"> reprezintă numărul de CV necesar pentru îndeplinirea cotei trim n de către operatorul economic i, calculat de ANRE.</w:t>
      </w:r>
      <w:r w:rsidRPr="00D41D48">
        <w:rPr>
          <w:rFonts w:ascii="Tahoma" w:eastAsia="Arial Unicode MS" w:hAnsi="Tahoma" w:cs="Tahoma"/>
          <w:sz w:val="22"/>
          <w:szCs w:val="22"/>
        </w:rPr>
        <w:tab/>
      </w:r>
      <w:r w:rsidRPr="00D41D48">
        <w:rPr>
          <w:rFonts w:ascii="Tahoma" w:eastAsia="Arial Unicode MS" w:hAnsi="Tahoma" w:cs="Tahoma"/>
          <w:sz w:val="22"/>
          <w:szCs w:val="22"/>
        </w:rPr>
        <w:tab/>
      </w:r>
      <w:r w:rsidRPr="00D41D48">
        <w:rPr>
          <w:rFonts w:ascii="Tahoma" w:eastAsia="Arial Unicode MS" w:hAnsi="Tahoma" w:cs="Tahoma"/>
          <w:sz w:val="22"/>
          <w:szCs w:val="22"/>
        </w:rPr>
        <w:tab/>
      </w:r>
      <w:r w:rsidRPr="00D41D48">
        <w:rPr>
          <w:rFonts w:ascii="Tahoma" w:eastAsia="Arial Unicode MS" w:hAnsi="Tahoma" w:cs="Tahoma"/>
          <w:sz w:val="22"/>
          <w:szCs w:val="22"/>
        </w:rPr>
        <w:tab/>
      </w:r>
    </w:p>
    <w:p w:rsidR="00522C18" w:rsidRPr="008767F5" w:rsidRDefault="00522C18" w:rsidP="00522C18">
      <w:pPr>
        <w:pStyle w:val="ListParagraph"/>
        <w:spacing w:before="120" w:after="120"/>
        <w:ind w:left="992"/>
        <w:rPr>
          <w:rFonts w:ascii="Tahoma" w:eastAsia="Arial Unicode MS" w:hAnsi="Tahoma" w:cs="Tahoma"/>
          <w:sz w:val="22"/>
          <w:szCs w:val="22"/>
        </w:rPr>
      </w:pPr>
      <w:r w:rsidRPr="00D41D48">
        <w:rPr>
          <w:rFonts w:ascii="Tahoma" w:eastAsia="Arial Unicode MS" w:hAnsi="Tahoma" w:cs="Tahoma"/>
          <w:sz w:val="22"/>
          <w:szCs w:val="22"/>
        </w:rPr>
        <w:t xml:space="preserve">Dacă relația [1] este adevărată, OPCOM SA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i,trim,n</m:t>
            </m:r>
          </m:sub>
        </m:sSub>
      </m:oMath>
      <w:r w:rsidRPr="0021057D">
        <w:rPr>
          <w:rFonts w:ascii="Tahoma" w:eastAsia="Arial Unicode MS" w:hAnsi="Tahoma" w:cs="Tahoma"/>
          <w:sz w:val="22"/>
          <w:szCs w:val="22"/>
        </w:rPr>
        <w:t xml:space="preserve"> </w:t>
      </w:r>
    </w:p>
    <w:p w:rsidR="00B81FCB" w:rsidRPr="0021057D" w:rsidRDefault="000E5EA4" w:rsidP="00B81FCB">
      <w:pPr>
        <w:pStyle w:val="ListParagraph"/>
        <w:numPr>
          <w:ilvl w:val="0"/>
          <w:numId w:val="11"/>
        </w:numPr>
        <w:spacing w:before="120" w:after="120"/>
        <w:ind w:left="992" w:hanging="283"/>
        <w:rPr>
          <w:rFonts w:ascii="Tahoma" w:eastAsia="Arial Unicode MS" w:hAnsi="Tahoma" w:cs="Tahoma"/>
          <w:sz w:val="22"/>
          <w:szCs w:val="22"/>
        </w:rPr>
      </w:pP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&gt;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B81FCB" w:rsidRPr="0021057D">
        <w:rPr>
          <w:rFonts w:ascii="Tahoma" w:eastAsia="Arial Unicode MS" w:hAnsi="Tahoma" w:cs="Tahoma"/>
          <w:sz w:val="22"/>
          <w:szCs w:val="22"/>
        </w:rPr>
        <w:t xml:space="preserve"> </w:t>
      </w:r>
      <w:r w:rsidR="00B81FCB" w:rsidRPr="0021057D">
        <w:rPr>
          <w:rFonts w:ascii="Tahoma" w:eastAsia="Arial Unicode MS" w:hAnsi="Tahoma" w:cs="Tahoma"/>
          <w:sz w:val="22"/>
          <w:szCs w:val="22"/>
        </w:rPr>
        <w:tab/>
      </w:r>
      <w:r w:rsidR="00B81FCB" w:rsidRPr="0021057D">
        <w:rPr>
          <w:rFonts w:ascii="Tahoma" w:eastAsia="Arial Unicode MS" w:hAnsi="Tahoma" w:cs="Tahoma"/>
          <w:sz w:val="22"/>
          <w:szCs w:val="22"/>
        </w:rPr>
        <w:tab/>
      </w:r>
      <w:r w:rsidR="00A6121B" w:rsidRPr="008767F5">
        <w:rPr>
          <w:rFonts w:ascii="Tahoma" w:eastAsia="Arial Unicode MS" w:hAnsi="Tahoma" w:cs="Tahoma"/>
          <w:sz w:val="22"/>
          <w:szCs w:val="22"/>
        </w:rPr>
        <w:tab/>
      </w:r>
      <w:r w:rsidR="00B81FCB" w:rsidRPr="0021057D">
        <w:rPr>
          <w:rFonts w:ascii="Tahoma" w:eastAsia="Arial Unicode MS" w:hAnsi="Tahoma" w:cs="Tahoma"/>
          <w:sz w:val="22"/>
          <w:szCs w:val="22"/>
        </w:rPr>
        <w:t>[2]</w:t>
      </w:r>
    </w:p>
    <w:p w:rsidR="00B81FCB" w:rsidRPr="0021057D" w:rsidRDefault="00B81FCB" w:rsidP="00B81FCB">
      <w:pPr>
        <w:pStyle w:val="ListParagraph"/>
        <w:spacing w:before="120" w:after="120"/>
        <w:ind w:left="992"/>
        <w:rPr>
          <w:rFonts w:ascii="Tahoma" w:eastAsia="Arial Unicode MS" w:hAnsi="Tahoma" w:cs="Tahoma"/>
          <w:sz w:val="22"/>
          <w:szCs w:val="22"/>
        </w:rPr>
      </w:pPr>
      <w:r w:rsidRPr="008767F5">
        <w:rPr>
          <w:rFonts w:ascii="Tahoma" w:eastAsia="Arial Unicode MS" w:hAnsi="Tahoma" w:cs="Tahoma"/>
          <w:sz w:val="22"/>
          <w:szCs w:val="22"/>
        </w:rPr>
        <w:t xml:space="preserve">Dacă relația [2] este adevărată, OPCOM SA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p>
    <w:p w:rsidR="00B81FCB" w:rsidRPr="00D41D48" w:rsidRDefault="00B81FCB" w:rsidP="00B81FCB">
      <w:pPr>
        <w:pStyle w:val="ListParagraph"/>
        <w:numPr>
          <w:ilvl w:val="0"/>
          <w:numId w:val="11"/>
        </w:numPr>
        <w:spacing w:before="120" w:after="120"/>
        <w:ind w:left="992" w:hanging="283"/>
        <w:rPr>
          <w:rFonts w:ascii="Tahoma" w:eastAsia="Arial Unicode MS" w:hAnsi="Tahoma" w:cs="Tahoma"/>
          <w:sz w:val="22"/>
          <w:szCs w:val="22"/>
        </w:rPr>
      </w:pPr>
      <w:r w:rsidRPr="008767F5">
        <w:rPr>
          <w:rFonts w:ascii="Tahoma" w:eastAsia="Arial Unicode MS" w:hAnsi="Tahoma" w:cs="Tahoma"/>
          <w:sz w:val="22"/>
          <w:szCs w:val="22"/>
        </w:rPr>
        <w:t>OPCV blochează temporar CV notificate de operatorul economic până în ultima zi lucrătoare din luna următoare tr</w:t>
      </w:r>
      <w:r w:rsidRPr="00D41D48">
        <w:rPr>
          <w:rFonts w:ascii="Tahoma" w:eastAsia="Arial Unicode MS" w:hAnsi="Tahoma" w:cs="Tahoma"/>
          <w:sz w:val="22"/>
          <w:szCs w:val="22"/>
        </w:rPr>
        <w:t>imestrului de analiză pentru utilizarea acestora pentru îndeplinirea cotei trimestrului de analiză sau, în cazul în care nu a fost transmisă o astfel de notificare până la data menționată, CV în ordinea vechimii acestora, începând cu cele expirate.</w:t>
      </w:r>
    </w:p>
    <w:p w:rsidR="00B81FCB" w:rsidRPr="008767F5" w:rsidRDefault="003602A5" w:rsidP="00B81FCB">
      <w:pPr>
        <w:pStyle w:val="ListParagraph"/>
        <w:numPr>
          <w:ilvl w:val="0"/>
          <w:numId w:val="11"/>
        </w:numPr>
        <w:spacing w:before="120" w:after="120"/>
        <w:ind w:left="992" w:hanging="283"/>
        <w:rPr>
          <w:rFonts w:ascii="Tahoma" w:eastAsia="Arial Unicode MS" w:hAnsi="Tahoma" w:cs="Tahoma"/>
          <w:sz w:val="22"/>
          <w:szCs w:val="22"/>
        </w:rPr>
      </w:pPr>
      <w:r w:rsidRPr="00D41D48">
        <w:rPr>
          <w:rFonts w:ascii="Tahoma" w:eastAsia="Arial Unicode MS" w:hAnsi="Tahoma" w:cs="Tahoma"/>
          <w:sz w:val="22"/>
          <w:szCs w:val="22"/>
        </w:rPr>
        <w:t>CV</w:t>
      </w:r>
      <w:r w:rsidR="00B81FCB" w:rsidRPr="00B0595A">
        <w:rPr>
          <w:rFonts w:ascii="Tahoma" w:eastAsia="Arial Unicode MS" w:hAnsi="Tahoma" w:cs="Tahoma"/>
          <w:sz w:val="22"/>
          <w:szCs w:val="22"/>
        </w:rPr>
        <w:t xml:space="preserve"> reprezentând diferenta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DIF=NCV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r>
          <m:rPr>
            <m:sty m:val="p"/>
          </m:rPr>
          <w:rPr>
            <w:rFonts w:ascii="Cambria Math" w:eastAsia="Arial Unicode MS" w:hAnsi="Cambria Math" w:cs="Tahoma"/>
            <w:sz w:val="22"/>
            <w:szCs w:val="22"/>
          </w:rPr>
          <m:t>&gt;0</m:t>
        </m:r>
      </m:oMath>
      <w:r w:rsidR="00B81FCB" w:rsidRPr="008767F5">
        <w:rPr>
          <w:rFonts w:ascii="Tahoma" w:eastAsia="Arial Unicode MS" w:hAnsi="Tahoma" w:cs="Tahoma"/>
          <w:sz w:val="22"/>
          <w:szCs w:val="22"/>
        </w:rPr>
        <w:t xml:space="preserve">  pot fi utilizate pentru cota trimestrului/trimestrelor următor/următoare.</w:t>
      </w:r>
    </w:p>
    <w:p w:rsidR="006C1703" w:rsidRPr="0021057D" w:rsidRDefault="006C1703" w:rsidP="006C1703">
      <w:pPr>
        <w:pStyle w:val="Heading3"/>
        <w:keepNext w:val="0"/>
        <w:numPr>
          <w:ilvl w:val="2"/>
          <w:numId w:val="5"/>
        </w:numPr>
        <w:spacing w:before="120" w:after="120" w:line="240" w:lineRule="auto"/>
        <w:ind w:left="709" w:hanging="709"/>
        <w:rPr>
          <w:rFonts w:cs="Tahoma"/>
          <w:szCs w:val="22"/>
        </w:rPr>
      </w:pPr>
      <w:r w:rsidRPr="00F05AD2">
        <w:rPr>
          <w:rFonts w:cs="Tahoma"/>
          <w:szCs w:val="22"/>
        </w:rPr>
        <w:t xml:space="preserve">OPCOM SA publică pe site-ul propriu în </w:t>
      </w:r>
      <w:r w:rsidRPr="007E6F1A">
        <w:rPr>
          <w:rFonts w:cs="Tahoma"/>
          <w:szCs w:val="22"/>
        </w:rPr>
        <w:t>a 3-a zi lucrătoare din cea de-a doua lună a trimestrului n+1 pentru trimestrul n, lista operatorilor economici care nu</w:t>
      </w:r>
      <w:r w:rsidRPr="005F68E5">
        <w:rPr>
          <w:rFonts w:cs="Tahoma"/>
          <w:szCs w:val="22"/>
        </w:rPr>
        <w:t xml:space="preserve"> au îndeplinit obligația de achiziție de CV pentru trimestrul de analiză și numărul de CV neachiziționat de aceștia, având în vedere situația contului fiecărui operator economic cu obligație de achiziție de CV din RCV din ultima zi lucrătoare a lunii următoare trimestrului de analiză, conform art. 13 alin. (2) și (3) din Metodologie </w:t>
      </w:r>
      <w:r w:rsidRPr="0021057D">
        <w:rPr>
          <w:rFonts w:cs="Tahoma"/>
          <w:szCs w:val="22"/>
        </w:rPr>
        <w:t>cu considerarea și a următoarelor CV:</w:t>
      </w:r>
    </w:p>
    <w:p w:rsidR="006C1703" w:rsidRPr="008767F5" w:rsidRDefault="006C1703" w:rsidP="006C1703">
      <w:pPr>
        <w:pStyle w:val="Default"/>
        <w:ind w:left="1134" w:hanging="425"/>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până în a treia zi lucrătoare din cea de-a doua lună a trimestrului n+1 pentru trimestrul n în contul de furnizor din RCV, pentru care se face dovada plăţii până cel târziu în ultima zi lucrătoare inclusiv a lunii următoare trimestrului de analiză n; </w:t>
      </w:r>
    </w:p>
    <w:p w:rsidR="006C1703" w:rsidRPr="008767F5" w:rsidRDefault="006C1703" w:rsidP="006C1703">
      <w:pPr>
        <w:pStyle w:val="Default"/>
        <w:ind w:left="1134" w:hanging="425"/>
        <w:rPr>
          <w:rFonts w:ascii="Tahoma" w:eastAsia="Arial Unicode MS" w:hAnsi="Tahoma" w:cs="Tahoma"/>
          <w:sz w:val="22"/>
          <w:szCs w:val="22"/>
          <w:lang w:val="ro-RO"/>
        </w:rPr>
      </w:pPr>
      <w:r w:rsidRPr="008767F5">
        <w:rPr>
          <w:rFonts w:ascii="Tahoma" w:hAnsi="Tahoma" w:cs="Tahoma"/>
          <w:sz w:val="22"/>
          <w:szCs w:val="22"/>
          <w:lang w:val="ro-RO"/>
        </w:rPr>
        <w:t xml:space="preserve">b) CV transferate de către OPCV din contul de producător în cel de furnizor până în cea de-a treia zi lucrătoare din cea de-a doua lună a trimestrului n+1 pentru trimestrul n, pentru care se face dovada transmiterii cererii de transfer la OPCV până cel târziu în ultima zi lucrătoare inclusiv a lunii următoare trimestrului de analiză n, în cazul producătorului de E-SRE care are şi obligaţie de achiziţie CV. </w:t>
      </w:r>
    </w:p>
    <w:p w:rsidR="006C1703" w:rsidRPr="007E6F1A" w:rsidRDefault="006C1703" w:rsidP="006C1703">
      <w:pPr>
        <w:pStyle w:val="Heading3"/>
        <w:keepNext w:val="0"/>
        <w:numPr>
          <w:ilvl w:val="2"/>
          <w:numId w:val="5"/>
        </w:numPr>
        <w:spacing w:before="120" w:after="120" w:line="240" w:lineRule="auto"/>
        <w:ind w:left="709" w:hanging="709"/>
        <w:rPr>
          <w:rFonts w:cs="Tahoma"/>
          <w:szCs w:val="22"/>
        </w:rPr>
      </w:pPr>
      <w:r w:rsidRPr="00F05AD2">
        <w:rPr>
          <w:rFonts w:cs="Tahoma"/>
          <w:szCs w:val="22"/>
        </w:rPr>
        <w:t>OPCV transmite</w:t>
      </w:r>
      <w:r w:rsidRPr="007E6F1A">
        <w:rPr>
          <w:rFonts w:cs="Tahoma"/>
          <w:szCs w:val="22"/>
        </w:rPr>
        <w:t xml:space="preserve"> la ANRE în </w:t>
      </w:r>
      <w:r w:rsidRPr="005F68E5">
        <w:rPr>
          <w:rFonts w:cs="Tahoma"/>
          <w:szCs w:val="22"/>
        </w:rPr>
        <w:t xml:space="preserve">a 3-a zi lucrătoare din </w:t>
      </w:r>
      <w:r w:rsidR="00B366A7" w:rsidRPr="008767F5">
        <w:rPr>
          <w:rFonts w:cs="Tahoma"/>
          <w:szCs w:val="22"/>
        </w:rPr>
        <w:t xml:space="preserve">cea de-a doua lună a trimestrului n+1 </w:t>
      </w:r>
      <w:r w:rsidRPr="005F68E5">
        <w:rPr>
          <w:rFonts w:cs="Tahoma"/>
          <w:szCs w:val="22"/>
        </w:rPr>
        <w:t xml:space="preserve">pentru </w:t>
      </w:r>
      <w:r w:rsidR="00B366A7">
        <w:rPr>
          <w:rFonts w:cs="Tahoma"/>
          <w:szCs w:val="22"/>
        </w:rPr>
        <w:t>trimestrul n</w:t>
      </w:r>
      <w:r w:rsidRPr="007E6F1A">
        <w:rPr>
          <w:rFonts w:cs="Tahoma"/>
          <w:szCs w:val="22"/>
        </w:rPr>
        <w:t xml:space="preserve"> situaţia contului de CV </w:t>
      </w:r>
      <w:r w:rsidR="00930800" w:rsidRPr="00457F77">
        <w:rPr>
          <w:rFonts w:cs="Tahoma"/>
          <w:szCs w:val="22"/>
        </w:rPr>
        <w:t xml:space="preserve">din RCV </w:t>
      </w:r>
      <w:r w:rsidRPr="007E6F1A">
        <w:rPr>
          <w:rFonts w:cs="Tahoma"/>
          <w:szCs w:val="22"/>
        </w:rPr>
        <w:t xml:space="preserve">în ultima zi lucrătoare (inclusiv) a lunii </w:t>
      </w:r>
      <w:r w:rsidR="00B366A7">
        <w:rPr>
          <w:rFonts w:cs="Tahoma"/>
          <w:szCs w:val="22"/>
        </w:rPr>
        <w:t>următoare trimestrului</w:t>
      </w:r>
      <w:r w:rsidRPr="007E6F1A">
        <w:rPr>
          <w:rFonts w:cs="Tahoma"/>
          <w:szCs w:val="22"/>
        </w:rPr>
        <w:t xml:space="preserve"> </w:t>
      </w:r>
      <w:r w:rsidR="00930800">
        <w:rPr>
          <w:rFonts w:cs="Tahoma"/>
          <w:szCs w:val="22"/>
        </w:rPr>
        <w:t xml:space="preserve">n </w:t>
      </w:r>
      <w:r w:rsidRPr="005F68E5">
        <w:rPr>
          <w:rFonts w:cs="Tahoma"/>
          <w:szCs w:val="22"/>
        </w:rPr>
        <w:t xml:space="preserve">luând în considerare CV conform punctului </w:t>
      </w:r>
      <w:r w:rsidR="000C6E83" w:rsidRPr="008767F5">
        <w:rPr>
          <w:rFonts w:cs="Tahoma"/>
          <w:szCs w:val="22"/>
        </w:rPr>
        <w:t>5</w:t>
      </w:r>
      <w:r w:rsidRPr="00F05AD2">
        <w:rPr>
          <w:rFonts w:cs="Tahoma"/>
          <w:szCs w:val="22"/>
        </w:rPr>
        <w:t>.5.3.</w:t>
      </w:r>
    </w:p>
    <w:p w:rsidR="0070731E" w:rsidRPr="005F68E5" w:rsidRDefault="0070731E" w:rsidP="0070731E">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OPCV primește </w:t>
      </w:r>
      <w:r w:rsidR="0060661D" w:rsidRPr="008767F5">
        <w:rPr>
          <w:rFonts w:cs="Tahoma"/>
          <w:szCs w:val="22"/>
        </w:rPr>
        <w:t xml:space="preserve">până la ora 16:00 în cea de a </w:t>
      </w:r>
      <w:r w:rsidRPr="007E6F1A">
        <w:rPr>
          <w:rFonts w:cs="Tahoma"/>
          <w:szCs w:val="22"/>
        </w:rPr>
        <w:t>3</w:t>
      </w:r>
      <w:r w:rsidR="0060661D" w:rsidRPr="008767F5">
        <w:rPr>
          <w:rFonts w:cs="Tahoma"/>
          <w:szCs w:val="22"/>
        </w:rPr>
        <w:t>-a</w:t>
      </w:r>
      <w:r w:rsidRPr="00F05AD2">
        <w:rPr>
          <w:rFonts w:cs="Tahoma"/>
          <w:szCs w:val="22"/>
        </w:rPr>
        <w:t xml:space="preserve"> zi</w:t>
      </w:r>
      <w:r w:rsidRPr="005F68E5">
        <w:rPr>
          <w:rFonts w:cs="Tahoma"/>
          <w:szCs w:val="22"/>
        </w:rPr>
        <w:t xml:space="preserve"> lucrătoare de la data publicării listei menționate la art. </w:t>
      </w:r>
      <w:r w:rsidR="000C6E83" w:rsidRPr="008767F5">
        <w:rPr>
          <w:rFonts w:cs="Tahoma"/>
          <w:szCs w:val="22"/>
        </w:rPr>
        <w:t>5</w:t>
      </w:r>
      <w:r w:rsidRPr="00F05AD2">
        <w:rPr>
          <w:rFonts w:cs="Tahoma"/>
          <w:szCs w:val="22"/>
        </w:rPr>
        <w:t xml:space="preserve">.5.3., contestații </w:t>
      </w:r>
      <w:r w:rsidR="009F5FC0" w:rsidRPr="008767F5">
        <w:rPr>
          <w:rFonts w:cs="Tahoma"/>
          <w:szCs w:val="22"/>
        </w:rPr>
        <w:t xml:space="preserve">formulate operatorii economici cu obligație de achiziție de CV </w:t>
      </w:r>
      <w:r w:rsidRPr="00F05AD2">
        <w:rPr>
          <w:rFonts w:cs="Tahoma"/>
          <w:szCs w:val="22"/>
        </w:rPr>
        <w:t>cu privire la conținutul acestei</w:t>
      </w:r>
      <w:r w:rsidR="009F5FC0" w:rsidRPr="008767F5">
        <w:rPr>
          <w:rFonts w:cs="Tahoma"/>
          <w:szCs w:val="22"/>
        </w:rPr>
        <w:t xml:space="preserve"> liste</w:t>
      </w:r>
      <w:r w:rsidRPr="00F05AD2">
        <w:rPr>
          <w:rFonts w:cs="Tahoma"/>
          <w:szCs w:val="22"/>
        </w:rPr>
        <w:t>. Contestaţiile transmise după ace</w:t>
      </w:r>
      <w:r w:rsidRPr="005F68E5">
        <w:rPr>
          <w:rFonts w:cs="Tahoma"/>
          <w:szCs w:val="22"/>
        </w:rPr>
        <w:t xml:space="preserve">st </w:t>
      </w:r>
      <w:r w:rsidR="009F5FC0" w:rsidRPr="008767F5">
        <w:rPr>
          <w:rFonts w:cs="Tahoma"/>
          <w:szCs w:val="22"/>
        </w:rPr>
        <w:t>termen</w:t>
      </w:r>
      <w:r w:rsidR="009F5FC0" w:rsidRPr="00F05AD2">
        <w:rPr>
          <w:rFonts w:cs="Tahoma"/>
          <w:szCs w:val="22"/>
        </w:rPr>
        <w:t xml:space="preserve"> </w:t>
      </w:r>
      <w:r w:rsidRPr="007E6F1A">
        <w:rPr>
          <w:rFonts w:cs="Tahoma"/>
          <w:szCs w:val="22"/>
        </w:rPr>
        <w:t>nu sunt luate în considerare.</w:t>
      </w:r>
    </w:p>
    <w:p w:rsidR="0070731E" w:rsidRPr="0021057D" w:rsidRDefault="0070731E" w:rsidP="0070731E">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În a 8-a zi lucrătoare din cea de-a doua lună a trimestrului n+1 pentru </w:t>
      </w:r>
      <w:r w:rsidRPr="0021057D">
        <w:rPr>
          <w:rFonts w:cs="Tahoma"/>
          <w:szCs w:val="22"/>
        </w:rPr>
        <w:t>trimestrul n, ora 12</w:t>
      </w:r>
      <w:r w:rsidR="00000F70" w:rsidRPr="0021057D">
        <w:rPr>
          <w:rFonts w:cs="Tahoma"/>
          <w:szCs w:val="22"/>
        </w:rPr>
        <w:t>:</w:t>
      </w:r>
      <w:r w:rsidRPr="0021057D">
        <w:rPr>
          <w:rFonts w:cs="Tahoma"/>
          <w:szCs w:val="22"/>
        </w:rPr>
        <w:t>00, OPCV publică lista corectată la zi a operatorilor economici care nu au îndeplinit obligația de achiziție de CV pentru trimestrul de analiză și numărul de CV neachiziționat de aceștia, având în vedere situaţia contului din ultima zi lucrătoare a lunii următoare trimestrului de analiză a fiecărui operator economic cu obligaţie de achiziţie de CV din RCV conform prevederilor art. 15 alin. (1) și (2) din Metodologie cu considerarea și a următoarelor CV:</w:t>
      </w:r>
    </w:p>
    <w:p w:rsidR="0070731E" w:rsidRPr="008767F5" w:rsidRDefault="0070731E" w:rsidP="0021057D">
      <w:pPr>
        <w:pStyle w:val="Default"/>
        <w:ind w:left="1134" w:hanging="425"/>
        <w:jc w:val="both"/>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cea de-a doua lună a trimestrului n+1 pentru CV pentru care există dovada plăţii până cel târziu în ultima zi lucrătoare inclusiv a lunii următoare trimestrului de analiză n; </w:t>
      </w:r>
    </w:p>
    <w:p w:rsidR="0070731E" w:rsidRPr="008767F5" w:rsidRDefault="0070731E" w:rsidP="0021057D">
      <w:pPr>
        <w:pStyle w:val="Default"/>
        <w:ind w:left="1134" w:hanging="425"/>
        <w:jc w:val="both"/>
        <w:rPr>
          <w:rFonts w:ascii="Tahoma" w:hAnsi="Tahoma" w:cs="Tahoma"/>
          <w:sz w:val="22"/>
          <w:szCs w:val="22"/>
          <w:lang w:val="ro-RO"/>
        </w:rPr>
      </w:pPr>
      <w:r w:rsidRPr="008767F5">
        <w:rPr>
          <w:rFonts w:ascii="Tahoma" w:hAnsi="Tahoma" w:cs="Tahoma"/>
          <w:sz w:val="22"/>
          <w:szCs w:val="22"/>
          <w:lang w:val="ro-RO"/>
        </w:rPr>
        <w:t xml:space="preserve">b) CV transferate de către OPCV din contul de producător în cel de furnizor, până cel târziu în cea de-a 7-a zi lucrătoare inclusiv din cea de-a doua lună a trimestrului n+1 </w:t>
      </w:r>
      <w:r w:rsidRPr="008767F5">
        <w:rPr>
          <w:rFonts w:ascii="Tahoma" w:hAnsi="Tahoma" w:cs="Tahoma"/>
          <w:sz w:val="22"/>
          <w:szCs w:val="22"/>
          <w:lang w:val="ro-RO"/>
        </w:rPr>
        <w:lastRenderedPageBreak/>
        <w:t>pentru trimestrul n şi pentru care se confirmă existenţa cererii de transfer transmisă la OPCV până cel târziu în ultima zi lucrătoare inclusiv a lunii următoare trimestrului de analiză n, în cazul producătorului de E-SRE care are şi obligaţie de achiziţie CV.</w:t>
      </w:r>
    </w:p>
    <w:p w:rsidR="00BF7968" w:rsidRPr="007E6F1A" w:rsidRDefault="00BF7968" w:rsidP="00BF7968">
      <w:pPr>
        <w:pStyle w:val="Heading3"/>
        <w:keepNext w:val="0"/>
        <w:numPr>
          <w:ilvl w:val="2"/>
          <w:numId w:val="5"/>
        </w:numPr>
        <w:spacing w:before="120" w:after="120" w:line="240" w:lineRule="auto"/>
        <w:ind w:left="709" w:hanging="709"/>
        <w:rPr>
          <w:rFonts w:cs="Tahoma"/>
          <w:szCs w:val="22"/>
        </w:rPr>
      </w:pPr>
      <w:r w:rsidRPr="00F05AD2">
        <w:rPr>
          <w:rFonts w:cs="Tahoma"/>
          <w:szCs w:val="22"/>
        </w:rPr>
        <w:t xml:space="preserve">OPCV transmite la ANRE în a 8-a zi lucrătoare din </w:t>
      </w:r>
      <w:r w:rsidR="000B2791">
        <w:rPr>
          <w:rFonts w:cs="Tahoma"/>
          <w:szCs w:val="22"/>
        </w:rPr>
        <w:t>a doua lună a trimestrului n+1</w:t>
      </w:r>
      <w:r w:rsidRPr="00F05AD2">
        <w:rPr>
          <w:rFonts w:cs="Tahoma"/>
          <w:szCs w:val="22"/>
        </w:rPr>
        <w:t xml:space="preserve"> pentru </w:t>
      </w:r>
      <w:r w:rsidR="000B2791">
        <w:rPr>
          <w:rFonts w:cs="Tahoma"/>
          <w:szCs w:val="22"/>
        </w:rPr>
        <w:t>trimestrul n</w:t>
      </w:r>
      <w:r w:rsidRPr="00F05AD2">
        <w:rPr>
          <w:rFonts w:cs="Tahoma"/>
          <w:szCs w:val="22"/>
        </w:rPr>
        <w:t xml:space="preserve"> situa</w:t>
      </w:r>
      <w:r w:rsidRPr="007E6F1A">
        <w:rPr>
          <w:rFonts w:cs="Tahoma"/>
          <w:szCs w:val="22"/>
        </w:rPr>
        <w:t xml:space="preserve">ţia corectată a contului de CV </w:t>
      </w:r>
      <w:r w:rsidR="000B2791" w:rsidRPr="00C64168">
        <w:rPr>
          <w:rFonts w:cs="Tahoma"/>
          <w:szCs w:val="22"/>
        </w:rPr>
        <w:t xml:space="preserve">din RCV </w:t>
      </w:r>
      <w:r w:rsidRPr="007E6F1A">
        <w:rPr>
          <w:rFonts w:cs="Tahoma"/>
          <w:szCs w:val="22"/>
        </w:rPr>
        <w:t xml:space="preserve">în ultima zi lucrătoare (inclusiv) a lunii </w:t>
      </w:r>
      <w:r w:rsidR="000B2791">
        <w:rPr>
          <w:rFonts w:cs="Tahoma"/>
          <w:szCs w:val="22"/>
        </w:rPr>
        <w:t>următoare trimestrului n</w:t>
      </w:r>
      <w:r w:rsidRPr="007E6F1A">
        <w:rPr>
          <w:rFonts w:cs="Tahoma"/>
          <w:szCs w:val="22"/>
        </w:rPr>
        <w:t xml:space="preserve"> pentru </w:t>
      </w:r>
      <w:r w:rsidR="000B2791">
        <w:rPr>
          <w:rFonts w:cs="Tahoma"/>
          <w:szCs w:val="22"/>
        </w:rPr>
        <w:t>trimestrul n</w:t>
      </w:r>
      <w:r w:rsidRPr="007E6F1A">
        <w:rPr>
          <w:rFonts w:cs="Tahoma"/>
          <w:szCs w:val="22"/>
        </w:rPr>
        <w:t xml:space="preserve"> </w:t>
      </w:r>
      <w:r w:rsidRPr="005F68E5">
        <w:rPr>
          <w:rFonts w:cs="Tahoma"/>
          <w:szCs w:val="22"/>
        </w:rPr>
        <w:t xml:space="preserve">luând în considerare CV conform punctului </w:t>
      </w:r>
      <w:r w:rsidR="00A6121B" w:rsidRPr="008767F5">
        <w:rPr>
          <w:rFonts w:cs="Tahoma"/>
          <w:szCs w:val="22"/>
        </w:rPr>
        <w:t>5</w:t>
      </w:r>
      <w:r w:rsidRPr="00F05AD2">
        <w:rPr>
          <w:rFonts w:cs="Tahoma"/>
          <w:szCs w:val="22"/>
        </w:rPr>
        <w:t>.5.6.</w:t>
      </w:r>
    </w:p>
    <w:p w:rsidR="00BF7968" w:rsidRPr="007E6F1A" w:rsidRDefault="00BF7968" w:rsidP="00BF7968">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În cazul în care OPCV identifică o eroare de raportare în lista publicată conform art. </w:t>
      </w:r>
      <w:r w:rsidR="00A6121B" w:rsidRPr="008767F5">
        <w:rPr>
          <w:rFonts w:cs="Tahoma"/>
          <w:szCs w:val="22"/>
        </w:rPr>
        <w:t>5</w:t>
      </w:r>
      <w:r w:rsidRPr="00F05AD2">
        <w:rPr>
          <w:rFonts w:cs="Tahoma"/>
          <w:szCs w:val="22"/>
        </w:rPr>
        <w:t xml:space="preserve">.5.3 sau </w:t>
      </w:r>
      <w:r w:rsidR="00A6121B" w:rsidRPr="008767F5">
        <w:rPr>
          <w:rFonts w:cs="Tahoma"/>
          <w:szCs w:val="22"/>
        </w:rPr>
        <w:t>5</w:t>
      </w:r>
      <w:r w:rsidRPr="00F05AD2">
        <w:rPr>
          <w:rFonts w:cs="Tahoma"/>
          <w:szCs w:val="22"/>
        </w:rPr>
        <w:t>.5.</w:t>
      </w:r>
      <w:r w:rsidR="00E31E7A">
        <w:rPr>
          <w:rFonts w:cs="Tahoma"/>
          <w:szCs w:val="22"/>
        </w:rPr>
        <w:t>6</w:t>
      </w:r>
      <w:r w:rsidRPr="00F05AD2">
        <w:rPr>
          <w:rFonts w:cs="Tahoma"/>
          <w:szCs w:val="22"/>
        </w:rPr>
        <w:t>. corectează lista respectivă publicată și transmite la ANRE situația corectată pentru operatorii economici pentru care a identificat o eroare de raportare.</w:t>
      </w:r>
    </w:p>
    <w:p w:rsidR="00BF7968" w:rsidRPr="0021057D" w:rsidRDefault="00BF7968" w:rsidP="00BF7968">
      <w:pPr>
        <w:pStyle w:val="Heading3"/>
        <w:keepNext w:val="0"/>
        <w:numPr>
          <w:ilvl w:val="2"/>
          <w:numId w:val="5"/>
        </w:numPr>
        <w:spacing w:before="120" w:after="120" w:line="240" w:lineRule="auto"/>
        <w:ind w:left="709" w:hanging="709"/>
        <w:rPr>
          <w:rFonts w:cs="Tahoma"/>
          <w:szCs w:val="22"/>
        </w:rPr>
      </w:pPr>
      <w:r w:rsidRPr="005F68E5">
        <w:rPr>
          <w:rFonts w:cs="Tahoma"/>
          <w:szCs w:val="22"/>
        </w:rPr>
        <w:t>După primirea de la ANRE a notificării privind modificarea numărului de CV conform art. 16 alin. (4) din  Metodologie, OPCV actualizează datele în RCV.</w:t>
      </w:r>
    </w:p>
    <w:p w:rsidR="005742F9" w:rsidRPr="0021057D" w:rsidRDefault="005742F9" w:rsidP="008767F5">
      <w:pPr>
        <w:pStyle w:val="Heading2"/>
        <w:rPr>
          <w:b/>
        </w:rPr>
      </w:pPr>
      <w:r w:rsidRPr="0021057D">
        <w:rPr>
          <w:b/>
        </w:rPr>
        <w:t>Îndeplinirea cotei obligatorii de achizitie CV pentru anul de analiză</w:t>
      </w:r>
    </w:p>
    <w:p w:rsidR="005742F9" w:rsidRPr="005F68E5" w:rsidRDefault="005742F9" w:rsidP="0021057D">
      <w:pPr>
        <w:pStyle w:val="Heading3"/>
        <w:keepNext w:val="0"/>
        <w:numPr>
          <w:ilvl w:val="2"/>
          <w:numId w:val="23"/>
        </w:numPr>
        <w:spacing w:before="120" w:after="120" w:line="240" w:lineRule="auto"/>
        <w:rPr>
          <w:rFonts w:cs="Tahoma"/>
          <w:szCs w:val="22"/>
        </w:rPr>
      </w:pPr>
      <w:r w:rsidRPr="00B0595A">
        <w:rPr>
          <w:rFonts w:cs="Tahoma"/>
          <w:szCs w:val="22"/>
        </w:rPr>
        <w:t xml:space="preserve">OPCV primeşte de </w:t>
      </w:r>
      <w:r w:rsidRPr="00F05AD2">
        <w:rPr>
          <w:rFonts w:cs="Tahoma"/>
          <w:szCs w:val="22"/>
        </w:rPr>
        <w:t>la ANRE în luna martie din anul următor anului de analiză, numărul de CV/numărul corectat d</w:t>
      </w:r>
      <w:r w:rsidRPr="007E6F1A">
        <w:rPr>
          <w:rFonts w:cs="Tahoma"/>
          <w:szCs w:val="22"/>
        </w:rPr>
        <w:t>e CV necesare pentru îndeplinirea cotei obligatorii anului de analiză pentru fiecare operator economic cu obligație de achiziție CV.</w:t>
      </w:r>
    </w:p>
    <w:p w:rsidR="005742F9" w:rsidRPr="005F68E5" w:rsidRDefault="005742F9" w:rsidP="0021057D">
      <w:pPr>
        <w:pStyle w:val="Heading3"/>
        <w:keepNext w:val="0"/>
        <w:numPr>
          <w:ilvl w:val="2"/>
          <w:numId w:val="23"/>
        </w:numPr>
        <w:spacing w:before="120" w:after="120" w:line="240" w:lineRule="auto"/>
        <w:rPr>
          <w:rFonts w:cs="Tahoma"/>
          <w:szCs w:val="22"/>
        </w:rPr>
      </w:pPr>
      <w:r w:rsidRPr="005F68E5">
        <w:rPr>
          <w:rFonts w:cs="Tahoma"/>
          <w:szCs w:val="22"/>
        </w:rPr>
        <w:t xml:space="preserve">După primirea informațiilor conform punctului </w:t>
      </w:r>
      <w:r w:rsidR="00A6121B" w:rsidRPr="008767F5">
        <w:rPr>
          <w:rFonts w:cs="Tahoma"/>
          <w:szCs w:val="22"/>
        </w:rPr>
        <w:t>5</w:t>
      </w:r>
      <w:r w:rsidRPr="00F05AD2">
        <w:rPr>
          <w:rFonts w:cs="Tahoma"/>
          <w:szCs w:val="22"/>
        </w:rPr>
        <w:t>.6.1., OPCV modifică în conturile operatorilor economici cu obligație de ac</w:t>
      </w:r>
      <w:r w:rsidRPr="007E6F1A">
        <w:rPr>
          <w:rFonts w:cs="Tahoma"/>
          <w:szCs w:val="22"/>
        </w:rPr>
        <w:t>hiziție CV starea CV din BLOCAT TEMPORAR în VALABIL sau EXPIRAT, după caz.</w:t>
      </w:r>
    </w:p>
    <w:p w:rsidR="005742F9" w:rsidRPr="007E6F1A" w:rsidRDefault="005742F9" w:rsidP="0021057D">
      <w:pPr>
        <w:pStyle w:val="Heading3"/>
        <w:keepNext w:val="0"/>
        <w:numPr>
          <w:ilvl w:val="2"/>
          <w:numId w:val="23"/>
        </w:numPr>
        <w:spacing w:before="120" w:after="120" w:line="240" w:lineRule="auto"/>
        <w:rPr>
          <w:rFonts w:cs="Tahoma"/>
          <w:szCs w:val="22"/>
        </w:rPr>
      </w:pPr>
      <w:bookmarkStart w:id="189" w:name="_Toc373162717"/>
      <w:r w:rsidRPr="005F68E5">
        <w:rPr>
          <w:rFonts w:cs="Tahoma"/>
          <w:szCs w:val="22"/>
        </w:rPr>
        <w:t xml:space="preserve">OPCV primeşte de la operatorii economici cu obligaţie de achiziţie CV, până </w:t>
      </w:r>
      <w:r w:rsidR="0060661D" w:rsidRPr="008767F5">
        <w:rPr>
          <w:rFonts w:cs="Tahoma"/>
          <w:szCs w:val="22"/>
        </w:rPr>
        <w:t>în ultima zi lucrătoare a lunii martie a anului t+1</w:t>
      </w:r>
      <w:r w:rsidR="006D144B" w:rsidRPr="008767F5">
        <w:rPr>
          <w:rFonts w:cs="Tahoma"/>
          <w:szCs w:val="22"/>
        </w:rPr>
        <w:t>, la ora 16:00</w:t>
      </w:r>
      <w:r w:rsidRPr="00F05AD2">
        <w:rPr>
          <w:rFonts w:cs="Tahoma"/>
          <w:szCs w:val="22"/>
        </w:rPr>
        <w:t>, codurile CV pe care doresc să le utilizeze  pentru îndeplinirea cotei obligatorii stabilită prin Ordin ANRE pentru anul de analiză;</w:t>
      </w:r>
      <w:bookmarkEnd w:id="189"/>
      <w:r w:rsidRPr="00F05AD2">
        <w:rPr>
          <w:rFonts w:cs="Tahoma"/>
          <w:szCs w:val="22"/>
        </w:rPr>
        <w:t xml:space="preserve"> </w:t>
      </w:r>
    </w:p>
    <w:p w:rsidR="005742F9" w:rsidRPr="005F68E5" w:rsidRDefault="005742F9" w:rsidP="0021057D">
      <w:pPr>
        <w:pStyle w:val="Heading3"/>
        <w:keepNext w:val="0"/>
        <w:numPr>
          <w:ilvl w:val="2"/>
          <w:numId w:val="23"/>
        </w:numPr>
        <w:spacing w:before="120" w:after="120" w:line="240" w:lineRule="auto"/>
        <w:rPr>
          <w:rFonts w:cs="Tahoma"/>
          <w:szCs w:val="22"/>
        </w:rPr>
      </w:pPr>
      <w:bookmarkStart w:id="190" w:name="_Toc373162718"/>
      <w:r w:rsidRPr="005F68E5">
        <w:rPr>
          <w:rFonts w:cs="Tahoma"/>
          <w:szCs w:val="22"/>
        </w:rPr>
        <w:t xml:space="preserve">Dacă OPCV nu primeşte informaţiile de la punctul </w:t>
      </w:r>
      <w:r w:rsidR="00A6121B" w:rsidRPr="008767F5">
        <w:rPr>
          <w:rFonts w:cs="Tahoma"/>
          <w:szCs w:val="22"/>
        </w:rPr>
        <w:t>5</w:t>
      </w:r>
      <w:r w:rsidRPr="00F05AD2">
        <w:rPr>
          <w:rFonts w:cs="Tahoma"/>
          <w:szCs w:val="22"/>
        </w:rPr>
        <w:t>.6.3 până la data menţionată, pentru îndeplinirea c</w:t>
      </w:r>
      <w:r w:rsidRPr="007E6F1A">
        <w:rPr>
          <w:rFonts w:cs="Tahoma"/>
          <w:szCs w:val="22"/>
        </w:rPr>
        <w:t xml:space="preserve">otei anuale obligatorii pentru anul de analiză t, va lua în considerare CV EXPIRATE în cursul anului de analiză şi, dacă este cazul, CV valabile, începând cu cele care au cea </w:t>
      </w:r>
      <w:r w:rsidRPr="005F68E5">
        <w:rPr>
          <w:rFonts w:cs="Tahoma"/>
          <w:szCs w:val="22"/>
        </w:rPr>
        <w:t>mai mică perioadă de valabilitate rămasă;</w:t>
      </w:r>
      <w:bookmarkEnd w:id="190"/>
    </w:p>
    <w:p w:rsidR="007921B8" w:rsidRPr="0021057D" w:rsidRDefault="007921B8" w:rsidP="0021057D">
      <w:pPr>
        <w:pStyle w:val="Heading3"/>
        <w:keepNext w:val="0"/>
        <w:numPr>
          <w:ilvl w:val="2"/>
          <w:numId w:val="23"/>
        </w:numPr>
        <w:spacing w:before="120" w:after="120" w:line="240" w:lineRule="auto"/>
        <w:rPr>
          <w:rFonts w:cs="Tahoma"/>
          <w:szCs w:val="22"/>
        </w:rPr>
      </w:pPr>
      <w:r w:rsidRPr="005F68E5">
        <w:rPr>
          <w:rFonts w:cs="Tahoma"/>
          <w:szCs w:val="22"/>
        </w:rPr>
        <w:t xml:space="preserve">OPCV </w:t>
      </w:r>
      <w:r w:rsidRPr="0021057D">
        <w:rPr>
          <w:rFonts w:cs="Tahoma"/>
          <w:szCs w:val="22"/>
        </w:rPr>
        <w:t>publică pe site-ul propriu în a 3-a zi lucrătoare din luna aprilie a anului următor anului de analiză, lista operatorilor economici care nu au îndeplinit obligaţia de achiziţie de CV pentru anul de analiză şi numărul de CV neachiziţionat de aceştia, având în vedere situaţia contului fiecărui operator economic cu obligaţie de achiziţie de CV din RCV din ultima zi lucrătoare a lunii martie a anului t+1 cu luarea în considerare şi a următoarelor CV:</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până în a treia zi lucrătoare inclusiv din luna aprilie a anului t+1 în contul de furnizor din RCV, pentru care există dovada plăţii până cel târziu în ultima zi lucrătoare inclusiv a lunii martie a anului t+1; </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b) CV transferate de către OPCV din contul de producător în cel de furnizor până în a treia zi lucrătoare inclusiv din luna aprilie a anului t+1, pentru care se face dovada transmiterii cererii de transfer la OPCV, până cel târziu în ultima zi lucrătoare inclusiv a lunii martie a anului t+1, în cazul producătorului de E-SRE care are şi obligaţie de achiziţie CV.</w:t>
      </w:r>
    </w:p>
    <w:p w:rsidR="007921B8" w:rsidRPr="007E6F1A" w:rsidRDefault="007921B8" w:rsidP="0021057D">
      <w:pPr>
        <w:pStyle w:val="Heading3"/>
        <w:keepNext w:val="0"/>
        <w:numPr>
          <w:ilvl w:val="2"/>
          <w:numId w:val="23"/>
        </w:numPr>
        <w:spacing w:before="120" w:after="120" w:line="240" w:lineRule="auto"/>
        <w:rPr>
          <w:rFonts w:cs="Tahoma"/>
          <w:szCs w:val="22"/>
        </w:rPr>
      </w:pPr>
      <w:r w:rsidRPr="00F05AD2">
        <w:rPr>
          <w:rFonts w:cs="Tahoma"/>
          <w:szCs w:val="22"/>
        </w:rPr>
        <w:t xml:space="preserve">La stabilirea listei menționată la art. </w:t>
      </w:r>
      <w:r w:rsidR="00A6121B" w:rsidRPr="008767F5">
        <w:rPr>
          <w:rFonts w:cs="Tahoma"/>
          <w:szCs w:val="22"/>
        </w:rPr>
        <w:t>5</w:t>
      </w:r>
      <w:r w:rsidRPr="00F05AD2">
        <w:rPr>
          <w:rFonts w:cs="Tahoma"/>
          <w:szCs w:val="22"/>
        </w:rPr>
        <w:t>.6.5. se ia în considerare situaţia contului de CV pentru fiecare operator economic cu obligaţie de achiziţie CV pe baza informaţi</w:t>
      </w:r>
      <w:r w:rsidRPr="007E6F1A">
        <w:rPr>
          <w:rFonts w:cs="Tahoma"/>
          <w:szCs w:val="22"/>
        </w:rPr>
        <w:t xml:space="preserve">ilor obţinute în conformitate cu punctele </w:t>
      </w:r>
      <w:r w:rsidR="00A6121B" w:rsidRPr="008767F5">
        <w:rPr>
          <w:rFonts w:cs="Tahoma"/>
          <w:szCs w:val="22"/>
        </w:rPr>
        <w:t>5</w:t>
      </w:r>
      <w:r w:rsidRPr="00F05AD2">
        <w:rPr>
          <w:rFonts w:cs="Tahoma"/>
          <w:szCs w:val="22"/>
        </w:rPr>
        <w:t xml:space="preserve">.6.1, </w:t>
      </w:r>
      <w:r w:rsidR="00A6121B" w:rsidRPr="008767F5">
        <w:rPr>
          <w:rFonts w:cs="Tahoma"/>
          <w:szCs w:val="22"/>
        </w:rPr>
        <w:t>5</w:t>
      </w:r>
      <w:r w:rsidRPr="00F05AD2">
        <w:rPr>
          <w:rFonts w:cs="Tahoma"/>
          <w:szCs w:val="22"/>
        </w:rPr>
        <w:t>.6.3, potrivit următorului algoritm:</w:t>
      </w:r>
    </w:p>
    <w:p w:rsidR="007921B8" w:rsidRPr="008767F5" w:rsidRDefault="007921B8" w:rsidP="0021057D">
      <w:pPr>
        <w:pStyle w:val="BodyTextIndent"/>
        <w:numPr>
          <w:ilvl w:val="2"/>
          <w:numId w:val="17"/>
        </w:numPr>
        <w:tabs>
          <w:tab w:val="left" w:pos="5040"/>
        </w:tabs>
        <w:spacing w:before="120" w:after="120"/>
        <w:ind w:left="1276" w:hanging="567"/>
        <w:rPr>
          <w:rFonts w:ascii="Tahoma" w:hAnsi="Tahoma" w:cs="Tahoma"/>
          <w:sz w:val="22"/>
          <w:szCs w:val="22"/>
        </w:rPr>
      </w:pPr>
      <w:r w:rsidRPr="0021057D">
        <w:rPr>
          <w:rFonts w:ascii="Tahoma" w:hAnsi="Tahoma" w:cs="Tahoma"/>
          <w:sz w:val="22"/>
          <w:szCs w:val="22"/>
        </w:rPr>
        <w:lastRenderedPageBreak/>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82BFA03" wp14:editId="3A2304A1">
            <wp:extent cx="14192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161925"/>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r>
          <m:rPr>
            <m:sty m:val="p"/>
          </m:rPr>
          <w:rPr>
            <w:rFonts w:ascii="Cambria Math" w:hAnsi="Cambria Math" w:cs="Tahoma"/>
            <w:sz w:val="22"/>
            <w:szCs w:val="22"/>
          </w:rPr>
          <m:t>≤</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A6121B" w:rsidRPr="008767F5">
        <w:rPr>
          <w:rFonts w:ascii="Tahoma" w:hAnsi="Tahoma" w:cs="Tahoma"/>
          <w:sz w:val="22"/>
          <w:szCs w:val="22"/>
        </w:rPr>
        <w:tab/>
      </w:r>
      <w:r w:rsidRPr="008767F5">
        <w:rPr>
          <w:rFonts w:ascii="Tahoma" w:hAnsi="Tahoma" w:cs="Tahoma"/>
          <w:sz w:val="22"/>
          <w:szCs w:val="22"/>
        </w:rPr>
        <w:tab/>
      </w:r>
      <w:r w:rsidRPr="008767F5">
        <w:rPr>
          <w:rFonts w:ascii="Tahoma" w:hAnsi="Tahoma" w:cs="Tahoma"/>
          <w:sz w:val="22"/>
          <w:szCs w:val="22"/>
        </w:rPr>
        <w:tab/>
        <w:t xml:space="preserve">[3] unde </w:t>
      </w:r>
    </w:p>
    <w:p w:rsidR="007921B8" w:rsidRPr="008767F5" w:rsidRDefault="000E5EA4" w:rsidP="007921B8">
      <w:pPr>
        <w:pStyle w:val="BodyTextIndent"/>
        <w:spacing w:before="120" w:after="120"/>
        <w:ind w:left="1843" w:hanging="425"/>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oMath>
      <w:r w:rsidR="007921B8" w:rsidRPr="0021057D">
        <w:rPr>
          <w:rFonts w:ascii="Tahoma" w:hAnsi="Tahoma" w:cs="Tahoma"/>
          <w:sz w:val="22"/>
          <w:szCs w:val="22"/>
        </w:rPr>
        <w:t xml:space="preserve"> </w:t>
      </w:r>
      <w:r w:rsidR="007921B8" w:rsidRPr="008767F5">
        <w:rPr>
          <w:rFonts w:ascii="Tahoma" w:hAnsi="Tahoma" w:cs="Tahoma"/>
          <w:sz w:val="22"/>
          <w:szCs w:val="22"/>
        </w:rPr>
        <w:t>reprezintă numărul de CV valabile și expirate din contul operatorului economic i cu obligație de achiziție CV</w:t>
      </w:r>
    </w:p>
    <w:p w:rsidR="007921B8" w:rsidRPr="008767F5" w:rsidRDefault="000E5EA4" w:rsidP="007921B8">
      <w:pPr>
        <w:pStyle w:val="BodyTextIndent"/>
        <w:spacing w:before="120" w:after="120"/>
        <w:ind w:left="1843" w:hanging="425"/>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7921B8" w:rsidRPr="0021057D">
        <w:rPr>
          <w:rFonts w:ascii="Tahoma" w:hAnsi="Tahoma" w:cs="Tahoma"/>
          <w:sz w:val="22"/>
          <w:szCs w:val="22"/>
        </w:rPr>
        <w:t xml:space="preserve"> </w:t>
      </w:r>
      <w:r w:rsidR="007921B8" w:rsidRPr="008767F5">
        <w:rPr>
          <w:rFonts w:ascii="Tahoma" w:hAnsi="Tahoma" w:cs="Tahoma"/>
          <w:sz w:val="22"/>
          <w:szCs w:val="22"/>
        </w:rPr>
        <w:t>reprezintă numărul de CV necesar pentru îndeplinirea cotei anului t de către operatorul economic i, cu obligație de achiziție CV</w:t>
      </w:r>
    </w:p>
    <w:p w:rsidR="007921B8" w:rsidRPr="008767F5" w:rsidRDefault="007921B8" w:rsidP="007921B8">
      <w:pPr>
        <w:pStyle w:val="BodyTextIndent"/>
        <w:numPr>
          <w:ilvl w:val="2"/>
          <w:numId w:val="17"/>
        </w:numPr>
        <w:spacing w:before="120" w:after="120"/>
        <w:ind w:left="1276" w:hanging="567"/>
        <w:jc w:val="left"/>
        <w:rPr>
          <w:rFonts w:ascii="Tahoma" w:hAnsi="Tahoma" w:cs="Tahoma"/>
          <w:sz w:val="22"/>
          <w:szCs w:val="22"/>
        </w:rPr>
      </w:pPr>
      <w:r w:rsidRPr="008767F5">
        <w:rPr>
          <w:rFonts w:ascii="Tahoma" w:hAnsi="Tahoma" w:cs="Tahoma"/>
          <w:sz w:val="22"/>
          <w:szCs w:val="22"/>
        </w:rPr>
        <w:t xml:space="preserve">Dacă relația [3] este adevărată, atunci pentru </w:t>
      </w:r>
      <w:r w:rsidRPr="0021057D">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5C83F54C" wp14:editId="4D664FE8">
            <wp:extent cx="74295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i,t</m:t>
            </m:r>
          </m:sub>
        </m:sSub>
      </m:oMath>
      <w:r w:rsidRPr="008767F5">
        <w:rPr>
          <w:rFonts w:ascii="Tahoma" w:hAnsi="Tahoma" w:cs="Tahoma"/>
          <w:sz w:val="22"/>
          <w:szCs w:val="22"/>
        </w:rPr>
        <w:t xml:space="preserve"> OPCV modifică starea din EXPIRAT/VALABIL în CONSUMAT, </w:t>
      </w:r>
    </w:p>
    <w:p w:rsidR="007921B8" w:rsidRPr="008767F5" w:rsidRDefault="007921B8" w:rsidP="0021057D">
      <w:pPr>
        <w:pStyle w:val="BodyTextIndent"/>
        <w:numPr>
          <w:ilvl w:val="2"/>
          <w:numId w:val="17"/>
        </w:numPr>
        <w:tabs>
          <w:tab w:val="left" w:pos="5040"/>
        </w:tabs>
        <w:spacing w:before="120" w:after="120"/>
        <w:ind w:left="1276" w:hanging="567"/>
        <w:rPr>
          <w:rFonts w:ascii="Tahoma" w:hAnsi="Tahoma" w:cs="Tahoma"/>
          <w:sz w:val="22"/>
          <w:szCs w:val="22"/>
        </w:rPr>
      </w:pPr>
      <w:r w:rsidRPr="0021057D">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51D1EAC" wp14:editId="692E7576">
            <wp:extent cx="14192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161925"/>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&gt;</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Pr="008767F5">
        <w:rPr>
          <w:rFonts w:ascii="Tahoma" w:hAnsi="Tahoma" w:cs="Tahoma"/>
          <w:sz w:val="22"/>
          <w:szCs w:val="22"/>
        </w:rPr>
        <w:tab/>
        <w:t xml:space="preserve">[4] </w:t>
      </w:r>
    </w:p>
    <w:p w:rsidR="00E91C25" w:rsidRDefault="007921B8" w:rsidP="007921B8">
      <w:pPr>
        <w:pStyle w:val="BodyTextIndent"/>
        <w:numPr>
          <w:ilvl w:val="2"/>
          <w:numId w:val="17"/>
        </w:numPr>
        <w:spacing w:before="120" w:after="120"/>
        <w:ind w:left="1276" w:hanging="567"/>
        <w:jc w:val="left"/>
        <w:rPr>
          <w:rFonts w:ascii="Tahoma" w:hAnsi="Tahoma" w:cs="Tahoma"/>
          <w:sz w:val="22"/>
          <w:szCs w:val="22"/>
        </w:rPr>
      </w:pPr>
      <w:r w:rsidRPr="008767F5">
        <w:rPr>
          <w:rFonts w:ascii="Tahoma" w:hAnsi="Tahoma" w:cs="Tahoma"/>
          <w:sz w:val="22"/>
          <w:szCs w:val="22"/>
        </w:rPr>
        <w:t xml:space="preserve">Dacă relația [4] este adevărată, atunci pentru un număr de CV r egal cu </w:t>
      </w:r>
      <w:r w:rsidRPr="0021057D">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F9139A5" wp14:editId="715D3599">
            <wp:extent cx="4953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Pr="008767F5">
        <w:rPr>
          <w:rFonts w:ascii="Tahoma" w:hAnsi="Tahoma" w:cs="Tahoma"/>
          <w:sz w:val="22"/>
          <w:szCs w:val="22"/>
        </w:rPr>
        <w:t xml:space="preserve"> OPCV modifică sta</w:t>
      </w:r>
      <w:r w:rsidRPr="00D41D48">
        <w:rPr>
          <w:rFonts w:ascii="Tahoma" w:hAnsi="Tahoma" w:cs="Tahoma"/>
          <w:sz w:val="22"/>
          <w:szCs w:val="22"/>
        </w:rPr>
        <w:t>rea din EXPIRAT/VALABIL în CONSUMAT, iar CV reprezentând diferența</w:t>
      </w:r>
      <w:r w:rsidRPr="00D41D48">
        <w:rPr>
          <w:rFonts w:ascii="Tahoma" w:hAnsi="Tahoma" w:cs="Tahoma"/>
          <w:sz w:val="22"/>
          <w:szCs w:val="22"/>
        </w:rPr>
        <w:br/>
        <w:t xml:space="preserve"> </w:t>
      </w:r>
      <w:r w:rsidRPr="0021057D">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E7AA74D" wp14:editId="3270EE98">
            <wp:extent cx="17526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190500"/>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r>
          <m:rPr>
            <m:sty m:val="p"/>
          </m:rPr>
          <w:rPr>
            <w:rFonts w:ascii="Cambria Math" w:hAnsi="Cambria Math" w:cs="Tahoma"/>
            <w:sz w:val="22"/>
            <w:szCs w:val="22"/>
          </w:rPr>
          <m:t>DIF=</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r>
          <m:rPr>
            <m:sty m:val="p"/>
          </m:rPr>
          <w:rPr>
            <w:rFonts w:ascii="Cambria Math" w:hAnsi="Cambria Math" w:cs="Tahoma"/>
            <w:sz w:val="22"/>
            <w:szCs w:val="22"/>
          </w:rPr>
          <m:t xml:space="preserve"> </m:t>
        </m:r>
      </m:oMath>
      <w:r w:rsidRPr="008767F5">
        <w:rPr>
          <w:rFonts w:ascii="Tahoma" w:hAnsi="Tahoma" w:cs="Tahoma"/>
          <w:sz w:val="22"/>
          <w:szCs w:val="22"/>
        </w:rPr>
        <w:t xml:space="preserve"> pot fi utilizate pentru îndeplinirea cotei trimestrului/trimestrelor următor/următoare.</w:t>
      </w:r>
    </w:p>
    <w:p w:rsidR="007921B8" w:rsidRPr="00925338" w:rsidRDefault="00D117DE" w:rsidP="00D117DE">
      <w:pPr>
        <w:pStyle w:val="BodyTextIndent"/>
        <w:numPr>
          <w:ilvl w:val="2"/>
          <w:numId w:val="17"/>
        </w:numPr>
        <w:spacing w:before="120" w:after="120"/>
        <w:jc w:val="left"/>
        <w:rPr>
          <w:rFonts w:ascii="Tahoma" w:hAnsi="Tahoma" w:cs="Tahoma"/>
          <w:sz w:val="22"/>
          <w:szCs w:val="22"/>
          <w:highlight w:val="lightGray"/>
        </w:rPr>
      </w:pPr>
      <w:r w:rsidRPr="00925338">
        <w:rPr>
          <w:rFonts w:ascii="Tahoma" w:hAnsi="Tahoma" w:cs="Tahoma"/>
          <w:sz w:val="22"/>
          <w:szCs w:val="22"/>
          <w:highlight w:val="lightGray"/>
        </w:rPr>
        <w:t>CV emise de OTS înainte de intrarea în vigoare a OUG nr. 24/2017, aflate în contul din RCV al unui operator economic cu obligaţie de achiziţie de CV, care sunt excedentare cotei obligatorii de achiziţie de CV a acestuia pentru anul 2017 şi a căror valabilitate a expirat înainte de intrarea în vigoare a OUG nr. 24/2017, sunt anulate în RCV după stabilirea de către ANRE a gradului de îndeplinire a cotei obligatorii de achiziţie de CV pentru anul 2017.</w:t>
      </w:r>
      <w:r w:rsidR="007921B8" w:rsidRPr="00925338">
        <w:rPr>
          <w:rFonts w:ascii="Tahoma" w:hAnsi="Tahoma" w:cs="Tahoma"/>
          <w:sz w:val="22"/>
          <w:szCs w:val="22"/>
          <w:highlight w:val="lightGray"/>
        </w:rPr>
        <w:br/>
      </w:r>
    </w:p>
    <w:p w:rsidR="00D117DE" w:rsidRPr="00925338" w:rsidRDefault="00D117DE" w:rsidP="00D117DE">
      <w:pPr>
        <w:pStyle w:val="BodyTextIndent"/>
        <w:numPr>
          <w:ilvl w:val="2"/>
          <w:numId w:val="17"/>
        </w:numPr>
        <w:spacing w:before="120" w:after="120"/>
        <w:jc w:val="left"/>
        <w:rPr>
          <w:rFonts w:ascii="Tahoma" w:hAnsi="Tahoma" w:cs="Tahoma"/>
          <w:sz w:val="22"/>
          <w:szCs w:val="22"/>
          <w:highlight w:val="lightGray"/>
        </w:rPr>
      </w:pPr>
      <w:r w:rsidRPr="00925338">
        <w:rPr>
          <w:rFonts w:ascii="Tahoma" w:hAnsi="Tahoma" w:cs="Tahoma"/>
          <w:sz w:val="22"/>
          <w:szCs w:val="22"/>
          <w:highlight w:val="lightGray"/>
        </w:rPr>
        <w:t>CV emise de OTS înainte de intrarea în vigoare a OUG nr. 24/2017, aflate în contul din RCV al unui operator economic cu obligaţie de achiziţie de CV, care sunt excedentare cotei obligatorii de achiziţie de CV a acestuia pentru anul 2017 şi a căror valabilitate expiră începând cu data intrării în vigoare a OUG nr. 24/2017 şi până la 31 decembrie 2017 inclusiv pot fi utilizate de către operatorul economic care le deţine pentru îndeplinirea cotei obligatorii de achiziţie de CV pentru anul 2018.</w:t>
      </w:r>
    </w:p>
    <w:p w:rsidR="0090174A" w:rsidRPr="0090174A" w:rsidRDefault="0090174A" w:rsidP="0021057D">
      <w:pPr>
        <w:pStyle w:val="Heading3"/>
        <w:keepNext w:val="0"/>
        <w:numPr>
          <w:ilvl w:val="2"/>
          <w:numId w:val="23"/>
        </w:numPr>
        <w:spacing w:before="120" w:after="120" w:line="240" w:lineRule="auto"/>
        <w:rPr>
          <w:rFonts w:cs="Tahoma"/>
          <w:szCs w:val="22"/>
        </w:rPr>
      </w:pPr>
      <w:r w:rsidRPr="00F05AD2">
        <w:rPr>
          <w:rFonts w:cs="Tahoma"/>
          <w:szCs w:val="22"/>
        </w:rPr>
        <w:t>OPCV transmite</w:t>
      </w:r>
      <w:r w:rsidRPr="00183EAF">
        <w:rPr>
          <w:rFonts w:cs="Tahoma"/>
          <w:szCs w:val="22"/>
        </w:rPr>
        <w:t xml:space="preserve"> la ANRE în a 3-a zi lucrătoare din luna aprilie a anului următor anului de analiză pentru </w:t>
      </w:r>
      <w:r>
        <w:rPr>
          <w:rFonts w:cs="Tahoma"/>
          <w:szCs w:val="22"/>
        </w:rPr>
        <w:t>anul de analiză</w:t>
      </w:r>
      <w:r w:rsidRPr="00183EAF">
        <w:rPr>
          <w:rFonts w:cs="Tahoma"/>
          <w:szCs w:val="22"/>
        </w:rPr>
        <w:t xml:space="preserve"> situaţia contului de CV </w:t>
      </w:r>
      <w:r w:rsidRPr="00457F77">
        <w:rPr>
          <w:rFonts w:cs="Tahoma"/>
          <w:szCs w:val="22"/>
        </w:rPr>
        <w:t xml:space="preserve">din RCV </w:t>
      </w:r>
      <w:r w:rsidRPr="00183EAF">
        <w:rPr>
          <w:rFonts w:cs="Tahoma"/>
          <w:szCs w:val="22"/>
        </w:rPr>
        <w:t xml:space="preserve">în ultima zi lucrătoare (inclusiv) a lunii martie a anului t+1 luând în considerare CV conform punctului </w:t>
      </w:r>
      <w:r w:rsidRPr="008767F5">
        <w:rPr>
          <w:rFonts w:cs="Tahoma"/>
          <w:szCs w:val="22"/>
        </w:rPr>
        <w:t>5</w:t>
      </w:r>
      <w:r w:rsidRPr="00F05AD2">
        <w:rPr>
          <w:rFonts w:cs="Tahoma"/>
          <w:szCs w:val="22"/>
        </w:rPr>
        <w:t>.</w:t>
      </w:r>
      <w:r>
        <w:rPr>
          <w:rFonts w:cs="Tahoma"/>
          <w:szCs w:val="22"/>
        </w:rPr>
        <w:t>6</w:t>
      </w:r>
      <w:r w:rsidRPr="00F05AD2">
        <w:rPr>
          <w:rFonts w:cs="Tahoma"/>
          <w:szCs w:val="22"/>
        </w:rPr>
        <w:t>.</w:t>
      </w:r>
      <w:r>
        <w:rPr>
          <w:rFonts w:cs="Tahoma"/>
          <w:szCs w:val="22"/>
        </w:rPr>
        <w:t>5</w:t>
      </w:r>
      <w:r w:rsidRPr="00F05AD2">
        <w:rPr>
          <w:rFonts w:cs="Tahoma"/>
          <w:szCs w:val="22"/>
        </w:rPr>
        <w:t>.</w:t>
      </w:r>
    </w:p>
    <w:p w:rsidR="007921B8" w:rsidRPr="00B0595A" w:rsidRDefault="006D144B" w:rsidP="0021057D">
      <w:pPr>
        <w:pStyle w:val="Heading3"/>
        <w:keepNext w:val="0"/>
        <w:numPr>
          <w:ilvl w:val="2"/>
          <w:numId w:val="23"/>
        </w:numPr>
        <w:spacing w:before="120" w:after="120" w:line="240" w:lineRule="auto"/>
        <w:rPr>
          <w:rFonts w:cs="Tahoma"/>
          <w:szCs w:val="22"/>
        </w:rPr>
      </w:pPr>
      <w:r w:rsidRPr="008767F5">
        <w:rPr>
          <w:rFonts w:cs="Tahoma"/>
          <w:szCs w:val="22"/>
        </w:rPr>
        <w:t>OPCV primește</w:t>
      </w:r>
      <w:r w:rsidR="009F5FC0" w:rsidRPr="008767F5">
        <w:rPr>
          <w:rFonts w:cs="Tahoma"/>
          <w:szCs w:val="22"/>
        </w:rPr>
        <w:t xml:space="preserve"> </w:t>
      </w:r>
      <w:r w:rsidRPr="008767F5">
        <w:rPr>
          <w:rFonts w:cs="Tahoma"/>
          <w:szCs w:val="22"/>
        </w:rPr>
        <w:t>până la ora 16:00 în cea de a 3</w:t>
      </w:r>
      <w:r w:rsidRPr="00D41D48">
        <w:rPr>
          <w:rFonts w:cs="Tahoma"/>
          <w:szCs w:val="22"/>
        </w:rPr>
        <w:t xml:space="preserve">-a zi lucrătoare de la data publicării listei menționate la </w:t>
      </w:r>
      <w:r w:rsidR="009F5FC0" w:rsidRPr="00D41D48">
        <w:rPr>
          <w:rFonts w:cs="Tahoma"/>
          <w:szCs w:val="22"/>
        </w:rPr>
        <w:t>punctul</w:t>
      </w:r>
      <w:r w:rsidRPr="00D41D48">
        <w:rPr>
          <w:rFonts w:cs="Tahoma"/>
          <w:szCs w:val="22"/>
        </w:rPr>
        <w:t xml:space="preserve"> </w:t>
      </w:r>
      <w:r w:rsidR="00A6121B" w:rsidRPr="00D41D48">
        <w:rPr>
          <w:rFonts w:cs="Tahoma"/>
          <w:szCs w:val="22"/>
        </w:rPr>
        <w:t>5</w:t>
      </w:r>
      <w:r w:rsidR="007921B8" w:rsidRPr="00D41D48">
        <w:rPr>
          <w:rFonts w:cs="Tahoma"/>
          <w:szCs w:val="22"/>
        </w:rPr>
        <w:t>.6.5.</w:t>
      </w:r>
      <w:r w:rsidRPr="00D41D48">
        <w:rPr>
          <w:rFonts w:cs="Tahoma"/>
          <w:szCs w:val="22"/>
        </w:rPr>
        <w:t xml:space="preserve">, contestații </w:t>
      </w:r>
      <w:r w:rsidR="009F5FC0" w:rsidRPr="00D41D48">
        <w:rPr>
          <w:rFonts w:cs="Tahoma"/>
          <w:szCs w:val="22"/>
        </w:rPr>
        <w:t xml:space="preserve">formulate operatorii economici cu obligație de achiziție de CV </w:t>
      </w:r>
      <w:r w:rsidRPr="00D41D48">
        <w:rPr>
          <w:rFonts w:cs="Tahoma"/>
          <w:szCs w:val="22"/>
        </w:rPr>
        <w:t>cu privire la conținutul acestei</w:t>
      </w:r>
      <w:r w:rsidR="009F5FC0" w:rsidRPr="00B0595A">
        <w:rPr>
          <w:rFonts w:cs="Tahoma"/>
          <w:szCs w:val="22"/>
        </w:rPr>
        <w:t xml:space="preserve"> liste</w:t>
      </w:r>
      <w:r w:rsidRPr="00B0595A">
        <w:rPr>
          <w:rFonts w:cs="Tahoma"/>
          <w:szCs w:val="22"/>
        </w:rPr>
        <w:t xml:space="preserve">. </w:t>
      </w:r>
      <w:r w:rsidR="007921B8" w:rsidRPr="00B0595A">
        <w:rPr>
          <w:rFonts w:cs="Tahoma"/>
          <w:szCs w:val="22"/>
        </w:rPr>
        <w:t xml:space="preserve"> Contestaţiile transmise după acest </w:t>
      </w:r>
      <w:r w:rsidR="009F5FC0" w:rsidRPr="00B0595A">
        <w:rPr>
          <w:rFonts w:cs="Tahoma"/>
          <w:szCs w:val="22"/>
        </w:rPr>
        <w:t xml:space="preserve">termen </w:t>
      </w:r>
      <w:r w:rsidR="007921B8" w:rsidRPr="00B0595A">
        <w:rPr>
          <w:rFonts w:cs="Tahoma"/>
          <w:szCs w:val="22"/>
        </w:rPr>
        <w:t>nu sunt luate în considerare.</w:t>
      </w:r>
    </w:p>
    <w:p w:rsidR="007921B8" w:rsidRPr="005F68E5" w:rsidRDefault="007921B8" w:rsidP="0021057D">
      <w:pPr>
        <w:pStyle w:val="Heading3"/>
        <w:keepNext w:val="0"/>
        <w:numPr>
          <w:ilvl w:val="2"/>
          <w:numId w:val="23"/>
        </w:numPr>
        <w:spacing w:before="120" w:after="120" w:line="240" w:lineRule="auto"/>
        <w:rPr>
          <w:rFonts w:cs="Tahoma"/>
          <w:szCs w:val="22"/>
        </w:rPr>
      </w:pPr>
      <w:r w:rsidRPr="00B0595A">
        <w:rPr>
          <w:rFonts w:cs="Tahoma"/>
          <w:szCs w:val="22"/>
        </w:rPr>
        <w:t>OPCV publică pe site-ul propriu în a 8-a zi lucrătoare din luna aprilie a anului t+1 pentru anul t, ora 12</w:t>
      </w:r>
      <w:r w:rsidR="000C6E83" w:rsidRPr="008767F5">
        <w:rPr>
          <w:rFonts w:cs="Tahoma"/>
          <w:szCs w:val="22"/>
        </w:rPr>
        <w:t>:</w:t>
      </w:r>
      <w:r w:rsidRPr="00F05AD2">
        <w:rPr>
          <w:rFonts w:cs="Tahoma"/>
          <w:szCs w:val="22"/>
        </w:rPr>
        <w:t xml:space="preserve">00, lista corectată la zi a operatorilor economici care nu au îndeplinit obligaţia de achiziţie de CV pentru anul de analiză şi numărul de CV neachiziţionat de aceştia, având în vedere situaţia contului din ultima zi lucrătoare a lunii martie a anului t+1 </w:t>
      </w:r>
      <w:r w:rsidRPr="007E6F1A">
        <w:rPr>
          <w:rFonts w:cs="Tahoma"/>
          <w:szCs w:val="22"/>
        </w:rPr>
        <w:t xml:space="preserve">a fiecărui operator economic cu obligaţie de achiziţie de CV din RCV şi cu considerarea și a următoarelor CV: </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luna aprilie a anului t+1 pentru anul t, pentru care există dovada plăţii până cel târziu în ultima zi lucrătoare inclusiv a lunii martie a anului t+1 pentru anul t; </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lastRenderedPageBreak/>
        <w:t>b) CV transferate de către OPCV din contul de producător în cel de furnizor din RCV până cel târziu în cea de-a 7-a zi lucrătoare inclusiv din luna aprilie a anului t+1 pentru anul t, pentru care se confirmă existenţa unei cereri de transfer transmisă la OPCV până cel târziu în ultima zi lucrătoare inclusiv a lunii martie a anului t+1 pentru anul t, în cazul producătorului de E-SRE care are şi obligaţie de achiziţie CV.</w:t>
      </w:r>
    </w:p>
    <w:p w:rsidR="0090174A" w:rsidRDefault="0090174A" w:rsidP="0021057D">
      <w:pPr>
        <w:pStyle w:val="Heading3"/>
        <w:keepNext w:val="0"/>
        <w:numPr>
          <w:ilvl w:val="2"/>
          <w:numId w:val="23"/>
        </w:numPr>
        <w:spacing w:before="120" w:after="120" w:line="240" w:lineRule="auto"/>
        <w:rPr>
          <w:rFonts w:cs="Tahoma"/>
          <w:szCs w:val="22"/>
        </w:rPr>
      </w:pPr>
      <w:r w:rsidRPr="00F05AD2">
        <w:rPr>
          <w:rFonts w:cs="Tahoma"/>
          <w:szCs w:val="22"/>
        </w:rPr>
        <w:t>OPCV transmite</w:t>
      </w:r>
      <w:r w:rsidRPr="00183EAF">
        <w:rPr>
          <w:rFonts w:cs="Tahoma"/>
          <w:szCs w:val="22"/>
        </w:rPr>
        <w:t xml:space="preserve"> la ANRE în a </w:t>
      </w:r>
      <w:r>
        <w:rPr>
          <w:rFonts w:cs="Tahoma"/>
          <w:szCs w:val="22"/>
        </w:rPr>
        <w:t>8</w:t>
      </w:r>
      <w:r w:rsidRPr="00183EAF">
        <w:rPr>
          <w:rFonts w:cs="Tahoma"/>
          <w:szCs w:val="22"/>
        </w:rPr>
        <w:t xml:space="preserve">-a zi lucrătoare din luna aprilie a anului următor anului de analiză pentru </w:t>
      </w:r>
      <w:r>
        <w:rPr>
          <w:rFonts w:cs="Tahoma"/>
          <w:szCs w:val="22"/>
        </w:rPr>
        <w:t>anul de analiză</w:t>
      </w:r>
      <w:r w:rsidRPr="00183EAF">
        <w:rPr>
          <w:rFonts w:cs="Tahoma"/>
          <w:szCs w:val="22"/>
        </w:rPr>
        <w:t xml:space="preserve"> situaţia contului de CV </w:t>
      </w:r>
      <w:r w:rsidRPr="00457F77">
        <w:rPr>
          <w:rFonts w:cs="Tahoma"/>
          <w:szCs w:val="22"/>
        </w:rPr>
        <w:t xml:space="preserve">din RCV </w:t>
      </w:r>
      <w:r w:rsidRPr="00183EAF">
        <w:rPr>
          <w:rFonts w:cs="Tahoma"/>
          <w:szCs w:val="22"/>
        </w:rPr>
        <w:t xml:space="preserve">în ultima zi lucrătoare (inclusiv) a lunii martie a anului t+1 luând în considerare CV conform punctului </w:t>
      </w:r>
      <w:r w:rsidRPr="008767F5">
        <w:rPr>
          <w:rFonts w:cs="Tahoma"/>
          <w:szCs w:val="22"/>
        </w:rPr>
        <w:t>5</w:t>
      </w:r>
      <w:r w:rsidRPr="00F05AD2">
        <w:rPr>
          <w:rFonts w:cs="Tahoma"/>
          <w:szCs w:val="22"/>
        </w:rPr>
        <w:t>.</w:t>
      </w:r>
      <w:r>
        <w:rPr>
          <w:rFonts w:cs="Tahoma"/>
          <w:szCs w:val="22"/>
        </w:rPr>
        <w:t>6</w:t>
      </w:r>
      <w:r w:rsidRPr="00F05AD2">
        <w:rPr>
          <w:rFonts w:cs="Tahoma"/>
          <w:szCs w:val="22"/>
        </w:rPr>
        <w:t>.</w:t>
      </w:r>
      <w:r>
        <w:rPr>
          <w:rFonts w:cs="Tahoma"/>
          <w:szCs w:val="22"/>
        </w:rPr>
        <w:t>9</w:t>
      </w:r>
      <w:r w:rsidRPr="00F05AD2">
        <w:rPr>
          <w:rFonts w:cs="Tahoma"/>
          <w:szCs w:val="22"/>
        </w:rPr>
        <w:t>.</w:t>
      </w:r>
    </w:p>
    <w:p w:rsidR="00576F07" w:rsidRPr="005F68E5" w:rsidRDefault="00576F07" w:rsidP="0021057D">
      <w:pPr>
        <w:pStyle w:val="Heading3"/>
        <w:keepNext w:val="0"/>
        <w:numPr>
          <w:ilvl w:val="2"/>
          <w:numId w:val="23"/>
        </w:numPr>
        <w:spacing w:before="120" w:after="120" w:line="240" w:lineRule="auto"/>
        <w:rPr>
          <w:rFonts w:cs="Tahoma"/>
          <w:szCs w:val="22"/>
        </w:rPr>
      </w:pPr>
      <w:r w:rsidRPr="00F05AD2">
        <w:rPr>
          <w:rFonts w:cs="Tahoma"/>
          <w:szCs w:val="22"/>
        </w:rPr>
        <w:t>OPCV primește de la ANRE dacă este cazul, notificări privind modificarea numărului de CV necesar de achiziționat pentru îndeplinirea cotei anu</w:t>
      </w:r>
      <w:r w:rsidRPr="007E6F1A">
        <w:rPr>
          <w:rFonts w:cs="Tahoma"/>
          <w:szCs w:val="22"/>
        </w:rPr>
        <w:t>lui de analiză și actualizează datele în RCV.</w:t>
      </w:r>
    </w:p>
    <w:p w:rsidR="00576F07" w:rsidRPr="0021057D" w:rsidRDefault="00576F07" w:rsidP="0021057D">
      <w:pPr>
        <w:pStyle w:val="Heading3"/>
        <w:keepNext w:val="0"/>
        <w:numPr>
          <w:ilvl w:val="2"/>
          <w:numId w:val="23"/>
        </w:numPr>
        <w:spacing w:before="120" w:after="120" w:line="240" w:lineRule="auto"/>
        <w:rPr>
          <w:rFonts w:cs="Tahoma"/>
          <w:szCs w:val="22"/>
        </w:rPr>
      </w:pPr>
      <w:r w:rsidRPr="005F68E5">
        <w:rPr>
          <w:rFonts w:cs="Tahoma"/>
          <w:szCs w:val="22"/>
        </w:rPr>
        <w:t>Fiecare participant la PCV poate vizualiza numărul și co</w:t>
      </w:r>
      <w:r w:rsidRPr="0021057D">
        <w:rPr>
          <w:rFonts w:cs="Tahoma"/>
          <w:szCs w:val="22"/>
        </w:rPr>
        <w:t>durile CV consumate pentru anul de analiză și CV anulate accesând contul/conturile proprii din Registrul Certificatelor Verzi.</w:t>
      </w:r>
    </w:p>
    <w:p w:rsidR="00576F07" w:rsidRPr="00B0595A" w:rsidRDefault="00576F07" w:rsidP="008767F5">
      <w:pPr>
        <w:pStyle w:val="Heading2"/>
        <w:rPr>
          <w:b/>
        </w:rPr>
      </w:pPr>
      <w:r w:rsidRPr="0021057D">
        <w:rPr>
          <w:b/>
        </w:rPr>
        <w:t>Anularea CV acordate necuvenit</w:t>
      </w:r>
    </w:p>
    <w:p w:rsidR="00576F07" w:rsidRPr="008767F5" w:rsidRDefault="00576F07" w:rsidP="0021057D">
      <w:pPr>
        <w:pStyle w:val="Heading3"/>
        <w:keepNext w:val="0"/>
        <w:numPr>
          <w:ilvl w:val="2"/>
          <w:numId w:val="24"/>
        </w:numPr>
        <w:spacing w:before="120" w:after="120" w:line="240" w:lineRule="auto"/>
        <w:rPr>
          <w:rFonts w:cs="Tahoma"/>
          <w:szCs w:val="22"/>
        </w:rPr>
      </w:pPr>
      <w:bookmarkStart w:id="191" w:name="_Toc373162721"/>
      <w:r w:rsidRPr="00F05AD2">
        <w:rPr>
          <w:rFonts w:cs="Tahoma"/>
          <w:szCs w:val="22"/>
        </w:rPr>
        <w:t>OPCV primeş</w:t>
      </w:r>
      <w:r w:rsidRPr="008767F5">
        <w:rPr>
          <w:rFonts w:cs="Tahoma"/>
          <w:szCs w:val="22"/>
        </w:rPr>
        <w:t>te de la OTS o notificare privind participantul la PCV, num</w:t>
      </w:r>
      <w:r w:rsidRPr="00F05AD2">
        <w:rPr>
          <w:rFonts w:cs="Tahoma"/>
          <w:szCs w:val="22"/>
        </w:rPr>
        <w:t>ă</w:t>
      </w:r>
      <w:r w:rsidRPr="008767F5">
        <w:rPr>
          <w:rFonts w:cs="Tahoma"/>
          <w:szCs w:val="22"/>
        </w:rPr>
        <w:t xml:space="preserve">rul </w:t>
      </w:r>
      <w:r w:rsidRPr="00F05AD2">
        <w:rPr>
          <w:rFonts w:cs="Tahoma"/>
          <w:szCs w:val="22"/>
        </w:rPr>
        <w:t>ş</w:t>
      </w:r>
      <w:r w:rsidRPr="008767F5">
        <w:rPr>
          <w:rFonts w:cs="Tahoma"/>
          <w:szCs w:val="22"/>
        </w:rPr>
        <w:t xml:space="preserve">i codurile CV acordate necuvenit </w:t>
      </w:r>
      <w:r w:rsidRPr="00F05AD2">
        <w:rPr>
          <w:rFonts w:cs="Tahoma"/>
          <w:szCs w:val="22"/>
        </w:rPr>
        <w:t>ş</w:t>
      </w:r>
      <w:r w:rsidRPr="008767F5">
        <w:rPr>
          <w:rFonts w:cs="Tahoma"/>
          <w:szCs w:val="22"/>
        </w:rPr>
        <w:t>i propuse pentru anulare.</w:t>
      </w:r>
      <w:bookmarkEnd w:id="191"/>
    </w:p>
    <w:p w:rsidR="00576F07" w:rsidRPr="008767F5" w:rsidRDefault="00576F07" w:rsidP="0021057D">
      <w:pPr>
        <w:pStyle w:val="Heading3"/>
        <w:keepNext w:val="0"/>
        <w:numPr>
          <w:ilvl w:val="2"/>
          <w:numId w:val="24"/>
        </w:numPr>
        <w:spacing w:before="120" w:after="120" w:line="240" w:lineRule="auto"/>
        <w:rPr>
          <w:rFonts w:cs="Tahoma"/>
          <w:szCs w:val="22"/>
        </w:rPr>
      </w:pPr>
      <w:bookmarkStart w:id="192" w:name="_Toc373162722"/>
      <w:r w:rsidRPr="008767F5">
        <w:rPr>
          <w:rFonts w:cs="Tahoma"/>
          <w:szCs w:val="22"/>
        </w:rPr>
        <w:t>În termen de 2 zile lucrătoare de la primirea notific</w:t>
      </w:r>
      <w:r w:rsidRPr="00F05AD2">
        <w:rPr>
          <w:rFonts w:cs="Tahoma"/>
          <w:szCs w:val="22"/>
        </w:rPr>
        <w:t>ă</w:t>
      </w:r>
      <w:r w:rsidRPr="008767F5">
        <w:rPr>
          <w:rFonts w:cs="Tahoma"/>
          <w:szCs w:val="22"/>
        </w:rPr>
        <w:t xml:space="preserve">rii conform punctului </w:t>
      </w:r>
      <w:r w:rsidR="00A6121B" w:rsidRPr="008767F5">
        <w:rPr>
          <w:rFonts w:cs="Tahoma"/>
          <w:szCs w:val="22"/>
        </w:rPr>
        <w:t>5</w:t>
      </w:r>
      <w:r w:rsidRPr="008767F5">
        <w:rPr>
          <w:rFonts w:cs="Tahoma"/>
          <w:szCs w:val="22"/>
        </w:rPr>
        <w:t>.7.1 OPCV verific</w:t>
      </w:r>
      <w:r w:rsidRPr="00F05AD2">
        <w:rPr>
          <w:rFonts w:cs="Tahoma"/>
          <w:szCs w:val="22"/>
        </w:rPr>
        <w:t>ă</w:t>
      </w:r>
      <w:r w:rsidRPr="008767F5">
        <w:rPr>
          <w:rFonts w:cs="Tahoma"/>
          <w:szCs w:val="22"/>
        </w:rPr>
        <w:t xml:space="preserve"> dac</w:t>
      </w:r>
      <w:r w:rsidRPr="00F05AD2">
        <w:rPr>
          <w:rFonts w:cs="Tahoma"/>
          <w:szCs w:val="22"/>
        </w:rPr>
        <w:t>ă</w:t>
      </w:r>
      <w:r w:rsidRPr="008767F5">
        <w:rPr>
          <w:rFonts w:cs="Tahoma"/>
          <w:szCs w:val="22"/>
        </w:rPr>
        <w:t xml:space="preserve"> CV propuse pentru anulare se g</w:t>
      </w:r>
      <w:r w:rsidRPr="00F05AD2">
        <w:rPr>
          <w:rFonts w:cs="Tahoma"/>
          <w:szCs w:val="22"/>
        </w:rPr>
        <w:t>ă</w:t>
      </w:r>
      <w:r w:rsidRPr="008767F5">
        <w:rPr>
          <w:rFonts w:cs="Tahoma"/>
          <w:szCs w:val="22"/>
        </w:rPr>
        <w:t>sesc în contul produc</w:t>
      </w:r>
      <w:r w:rsidRPr="00F05AD2">
        <w:rPr>
          <w:rFonts w:cs="Tahoma"/>
          <w:szCs w:val="22"/>
        </w:rPr>
        <w:t>ă</w:t>
      </w:r>
      <w:r w:rsidRPr="008767F5">
        <w:rPr>
          <w:rFonts w:cs="Tahoma"/>
          <w:szCs w:val="22"/>
        </w:rPr>
        <w:t>torului pentru care au fost emise sau dac</w:t>
      </w:r>
      <w:r w:rsidRPr="00F05AD2">
        <w:rPr>
          <w:rFonts w:cs="Tahoma"/>
          <w:szCs w:val="22"/>
        </w:rPr>
        <w:t>ă</w:t>
      </w:r>
      <w:r w:rsidRPr="008767F5">
        <w:rPr>
          <w:rFonts w:cs="Tahoma"/>
          <w:szCs w:val="22"/>
        </w:rPr>
        <w:t xml:space="preserve"> au fost tranzacționate și îndeplinește, dup</w:t>
      </w:r>
      <w:r w:rsidRPr="00F05AD2">
        <w:rPr>
          <w:rFonts w:cs="Tahoma"/>
          <w:szCs w:val="22"/>
        </w:rPr>
        <w:t>ă</w:t>
      </w:r>
      <w:r w:rsidRPr="008767F5">
        <w:rPr>
          <w:rFonts w:cs="Tahoma"/>
          <w:szCs w:val="22"/>
        </w:rPr>
        <w:t xml:space="preserve"> caz, urm</w:t>
      </w:r>
      <w:r w:rsidRPr="00F05AD2">
        <w:rPr>
          <w:rFonts w:cs="Tahoma"/>
          <w:szCs w:val="22"/>
        </w:rPr>
        <w:t>ă</w:t>
      </w:r>
      <w:r w:rsidRPr="008767F5">
        <w:rPr>
          <w:rFonts w:cs="Tahoma"/>
          <w:szCs w:val="22"/>
        </w:rPr>
        <w:t>toarele acțiuni:</w:t>
      </w:r>
      <w:bookmarkEnd w:id="192"/>
    </w:p>
    <w:p w:rsidR="00576F07" w:rsidRPr="00D41D48" w:rsidRDefault="00576F07" w:rsidP="0021057D">
      <w:pPr>
        <w:pStyle w:val="Heading4"/>
        <w:keepNext w:val="0"/>
        <w:numPr>
          <w:ilvl w:val="3"/>
          <w:numId w:val="24"/>
        </w:numPr>
        <w:spacing w:before="120" w:after="120" w:line="240" w:lineRule="auto"/>
        <w:rPr>
          <w:rFonts w:ascii="Tahoma" w:hAnsi="Tahoma" w:cs="Tahoma"/>
          <w:szCs w:val="22"/>
        </w:rPr>
      </w:pPr>
      <w:r w:rsidRPr="008767F5">
        <w:rPr>
          <w:rFonts w:ascii="Tahoma" w:hAnsi="Tahoma" w:cs="Tahoma"/>
          <w:szCs w:val="22"/>
        </w:rPr>
        <w:t>Dac</w:t>
      </w:r>
      <w:r w:rsidRPr="00F05AD2">
        <w:rPr>
          <w:rFonts w:ascii="Tahoma" w:hAnsi="Tahoma" w:cs="Tahoma"/>
          <w:szCs w:val="22"/>
        </w:rPr>
        <w:t>ă</w:t>
      </w:r>
      <w:r w:rsidRPr="008767F5">
        <w:rPr>
          <w:rFonts w:ascii="Tahoma" w:hAnsi="Tahoma" w:cs="Tahoma"/>
          <w:szCs w:val="22"/>
        </w:rPr>
        <w:t xml:space="preserve"> CV se g</w:t>
      </w:r>
      <w:r w:rsidRPr="00F05AD2">
        <w:rPr>
          <w:rFonts w:ascii="Tahoma" w:hAnsi="Tahoma" w:cs="Tahoma"/>
          <w:szCs w:val="22"/>
        </w:rPr>
        <w:t>ă</w:t>
      </w:r>
      <w:r w:rsidRPr="008767F5">
        <w:rPr>
          <w:rFonts w:ascii="Tahoma" w:hAnsi="Tahoma" w:cs="Tahoma"/>
          <w:szCs w:val="22"/>
        </w:rPr>
        <w:t xml:space="preserve">sesc </w:t>
      </w:r>
      <w:r w:rsidR="00D41D48">
        <w:rPr>
          <w:rFonts w:ascii="Tahoma" w:hAnsi="Tahoma" w:cs="Tahoma"/>
          <w:szCs w:val="22"/>
        </w:rPr>
        <w:t xml:space="preserve">ca valabile </w:t>
      </w:r>
      <w:r w:rsidRPr="008767F5">
        <w:rPr>
          <w:rFonts w:ascii="Tahoma" w:hAnsi="Tahoma" w:cs="Tahoma"/>
          <w:szCs w:val="22"/>
        </w:rPr>
        <w:t>în contul produc</w:t>
      </w:r>
      <w:r w:rsidRPr="00F05AD2">
        <w:rPr>
          <w:rFonts w:ascii="Tahoma" w:hAnsi="Tahoma" w:cs="Tahoma"/>
          <w:szCs w:val="22"/>
        </w:rPr>
        <w:t>ă</w:t>
      </w:r>
      <w:r w:rsidRPr="008767F5">
        <w:rPr>
          <w:rFonts w:ascii="Tahoma" w:hAnsi="Tahoma" w:cs="Tahoma"/>
          <w:szCs w:val="22"/>
        </w:rPr>
        <w:t xml:space="preserve">torului de E-SRE </w:t>
      </w:r>
      <w:r w:rsidR="00D41D48">
        <w:rPr>
          <w:rFonts w:ascii="Tahoma" w:hAnsi="Tahoma" w:cs="Tahoma"/>
          <w:szCs w:val="22"/>
        </w:rPr>
        <w:t xml:space="preserve">pentru care </w:t>
      </w:r>
      <w:r w:rsidRPr="008767F5">
        <w:rPr>
          <w:rFonts w:ascii="Tahoma" w:hAnsi="Tahoma" w:cs="Tahoma"/>
          <w:szCs w:val="22"/>
        </w:rPr>
        <w:t>au fost emise modific</w:t>
      </w:r>
      <w:r w:rsidRPr="00F05AD2">
        <w:rPr>
          <w:rFonts w:ascii="Tahoma" w:hAnsi="Tahoma" w:cs="Tahoma"/>
          <w:szCs w:val="22"/>
        </w:rPr>
        <w:t>ă</w:t>
      </w:r>
      <w:r w:rsidRPr="008767F5">
        <w:rPr>
          <w:rFonts w:ascii="Tahoma" w:hAnsi="Tahoma" w:cs="Tahoma"/>
          <w:szCs w:val="22"/>
        </w:rPr>
        <w:t xml:space="preserve"> starea CV</w:t>
      </w:r>
      <w:r w:rsidR="00B0595A">
        <w:rPr>
          <w:rFonts w:ascii="Tahoma" w:hAnsi="Tahoma" w:cs="Tahoma"/>
          <w:szCs w:val="22"/>
        </w:rPr>
        <w:t xml:space="preserve"> acordate necuvenit</w:t>
      </w:r>
      <w:r w:rsidRPr="008767F5">
        <w:rPr>
          <w:rFonts w:ascii="Tahoma" w:hAnsi="Tahoma" w:cs="Tahoma"/>
          <w:szCs w:val="22"/>
        </w:rPr>
        <w:t xml:space="preserve"> în ANULAT-T și transmite la OTS și ANRE o notificare privind </w:t>
      </w:r>
      <w:r w:rsidRPr="00D41D48">
        <w:rPr>
          <w:rFonts w:ascii="Tahoma" w:hAnsi="Tahoma" w:cs="Tahoma"/>
          <w:szCs w:val="22"/>
        </w:rPr>
        <w:t>CV anulate;</w:t>
      </w:r>
    </w:p>
    <w:p w:rsidR="00576F07" w:rsidRPr="008767F5" w:rsidRDefault="00576F07" w:rsidP="0021057D">
      <w:pPr>
        <w:pStyle w:val="Heading4"/>
        <w:keepNext w:val="0"/>
        <w:numPr>
          <w:ilvl w:val="3"/>
          <w:numId w:val="24"/>
        </w:numPr>
        <w:spacing w:before="120" w:after="120" w:line="240" w:lineRule="auto"/>
        <w:rPr>
          <w:rFonts w:ascii="Tahoma" w:hAnsi="Tahoma" w:cs="Tahoma"/>
          <w:szCs w:val="22"/>
        </w:rPr>
      </w:pPr>
      <w:r w:rsidRPr="00D41D48">
        <w:rPr>
          <w:rFonts w:ascii="Tahoma" w:hAnsi="Tahoma" w:cs="Tahoma"/>
          <w:szCs w:val="22"/>
        </w:rPr>
        <w:t>Dac</w:t>
      </w:r>
      <w:r w:rsidRPr="00F05AD2">
        <w:rPr>
          <w:rFonts w:ascii="Tahoma" w:hAnsi="Tahoma" w:cs="Tahoma"/>
          <w:szCs w:val="22"/>
        </w:rPr>
        <w:t>ă</w:t>
      </w:r>
      <w:r w:rsidRPr="008767F5">
        <w:rPr>
          <w:rFonts w:ascii="Tahoma" w:hAnsi="Tahoma" w:cs="Tahoma"/>
          <w:szCs w:val="22"/>
        </w:rPr>
        <w:t xml:space="preserve"> CV au fost tranzacționate de produc</w:t>
      </w:r>
      <w:r w:rsidRPr="00F05AD2">
        <w:rPr>
          <w:rFonts w:ascii="Tahoma" w:hAnsi="Tahoma" w:cs="Tahoma"/>
          <w:szCs w:val="22"/>
        </w:rPr>
        <w:t>ă</w:t>
      </w:r>
      <w:r w:rsidRPr="008767F5">
        <w:rPr>
          <w:rFonts w:ascii="Tahoma" w:hAnsi="Tahoma" w:cs="Tahoma"/>
          <w:szCs w:val="22"/>
        </w:rPr>
        <w:t xml:space="preserve">torul </w:t>
      </w:r>
      <w:r w:rsidR="00D41D48">
        <w:rPr>
          <w:rFonts w:ascii="Tahoma" w:hAnsi="Tahoma" w:cs="Tahoma"/>
          <w:szCs w:val="22"/>
        </w:rPr>
        <w:t xml:space="preserve">pentru care </w:t>
      </w:r>
      <w:r w:rsidRPr="008767F5">
        <w:rPr>
          <w:rFonts w:ascii="Tahoma" w:hAnsi="Tahoma" w:cs="Tahoma"/>
          <w:szCs w:val="22"/>
        </w:rPr>
        <w:t>au fost emise, comunic</w:t>
      </w:r>
      <w:r w:rsidRPr="00F05AD2">
        <w:rPr>
          <w:rFonts w:ascii="Tahoma" w:hAnsi="Tahoma" w:cs="Tahoma"/>
          <w:szCs w:val="22"/>
        </w:rPr>
        <w:t>ă</w:t>
      </w:r>
      <w:r w:rsidRPr="008767F5">
        <w:rPr>
          <w:rFonts w:ascii="Tahoma" w:hAnsi="Tahoma" w:cs="Tahoma"/>
          <w:szCs w:val="22"/>
        </w:rPr>
        <w:t xml:space="preserve"> ANRE și OTS acest lucru.</w:t>
      </w:r>
    </w:p>
    <w:p w:rsidR="002C20DB" w:rsidRPr="00B0595A" w:rsidRDefault="002C20DB" w:rsidP="0021057D">
      <w:pPr>
        <w:pStyle w:val="Heading3"/>
        <w:keepNext w:val="0"/>
        <w:numPr>
          <w:ilvl w:val="2"/>
          <w:numId w:val="24"/>
        </w:numPr>
        <w:spacing w:before="120" w:after="120" w:line="240" w:lineRule="auto"/>
        <w:rPr>
          <w:rFonts w:cs="Tahoma"/>
          <w:szCs w:val="22"/>
        </w:rPr>
      </w:pPr>
      <w:r w:rsidRPr="00B0595A">
        <w:rPr>
          <w:rFonts w:cs="Tahoma"/>
          <w:szCs w:val="22"/>
        </w:rPr>
        <w:t xml:space="preserve">În cazul menționat la art. </w:t>
      </w:r>
      <w:r w:rsidR="00A6121B" w:rsidRPr="008767F5">
        <w:rPr>
          <w:rFonts w:cs="Tahoma"/>
          <w:szCs w:val="22"/>
        </w:rPr>
        <w:t>5</w:t>
      </w:r>
      <w:r w:rsidRPr="00B0595A">
        <w:rPr>
          <w:rFonts w:cs="Tahoma"/>
          <w:szCs w:val="22"/>
        </w:rPr>
        <w:t xml:space="preserve">.7.2.2. </w:t>
      </w:r>
      <w:r w:rsidR="00B0595A" w:rsidRPr="00D41D48">
        <w:rPr>
          <w:rFonts w:cs="Tahoma"/>
          <w:szCs w:val="22"/>
        </w:rPr>
        <w:t>OTS transmite la OPCV</w:t>
      </w:r>
      <w:r w:rsidR="00B0595A">
        <w:rPr>
          <w:rFonts w:cs="Tahoma"/>
          <w:szCs w:val="22"/>
        </w:rPr>
        <w:t xml:space="preserve"> și producătorului pentru care </w:t>
      </w:r>
      <w:r w:rsidR="00B0595A" w:rsidRPr="008767F5">
        <w:rPr>
          <w:rFonts w:cs="Tahoma"/>
          <w:szCs w:val="22"/>
        </w:rPr>
        <w:t>au fost emise</w:t>
      </w:r>
      <w:r w:rsidR="00B0595A">
        <w:rPr>
          <w:rFonts w:cs="Tahoma"/>
          <w:szCs w:val="22"/>
        </w:rPr>
        <w:t xml:space="preserve"> CV </w:t>
      </w:r>
      <w:r w:rsidR="00B0595A" w:rsidRPr="00D41D48">
        <w:rPr>
          <w:rFonts w:cs="Tahoma"/>
          <w:szCs w:val="22"/>
        </w:rPr>
        <w:t xml:space="preserve">o notificare privind numărul de </w:t>
      </w:r>
      <w:r w:rsidRPr="00B0595A">
        <w:rPr>
          <w:rFonts w:cs="Tahoma"/>
          <w:szCs w:val="22"/>
        </w:rPr>
        <w:t xml:space="preserve">CV necuvenite </w:t>
      </w:r>
      <w:r w:rsidR="00B0595A">
        <w:rPr>
          <w:rFonts w:cs="Tahoma"/>
          <w:szCs w:val="22"/>
        </w:rPr>
        <w:t xml:space="preserve">pentru care </w:t>
      </w:r>
      <w:r w:rsidRPr="00B0595A">
        <w:rPr>
          <w:rFonts w:cs="Tahoma"/>
          <w:szCs w:val="22"/>
        </w:rPr>
        <w:t xml:space="preserve">nu poate fi efectuată </w:t>
      </w:r>
      <w:r w:rsidR="00B0595A">
        <w:rPr>
          <w:rFonts w:cs="Tahoma"/>
          <w:szCs w:val="22"/>
        </w:rPr>
        <w:t xml:space="preserve">deducerea </w:t>
      </w:r>
      <w:r w:rsidRPr="00B0595A">
        <w:rPr>
          <w:rFonts w:cs="Tahoma"/>
          <w:szCs w:val="22"/>
        </w:rPr>
        <w:t>în luna/lunile următoare.</w:t>
      </w:r>
    </w:p>
    <w:p w:rsidR="00B0595A" w:rsidRPr="00D41D48" w:rsidRDefault="00B0595A" w:rsidP="0021057D">
      <w:pPr>
        <w:pStyle w:val="Heading3"/>
        <w:keepNext w:val="0"/>
        <w:numPr>
          <w:ilvl w:val="2"/>
          <w:numId w:val="24"/>
        </w:numPr>
        <w:spacing w:before="120" w:after="120" w:line="240" w:lineRule="auto"/>
        <w:rPr>
          <w:rFonts w:cs="Tahoma"/>
          <w:szCs w:val="22"/>
        </w:rPr>
      </w:pPr>
      <w:r w:rsidRPr="00D41D48">
        <w:rPr>
          <w:rFonts w:cs="Tahoma"/>
          <w:szCs w:val="22"/>
        </w:rPr>
        <w:t xml:space="preserve">Participantul aflat în situația menționată la art, </w:t>
      </w:r>
      <w:r>
        <w:rPr>
          <w:rFonts w:cs="Tahoma"/>
          <w:szCs w:val="22"/>
        </w:rPr>
        <w:t>5</w:t>
      </w:r>
      <w:r w:rsidRPr="00D41D48">
        <w:rPr>
          <w:rFonts w:cs="Tahoma"/>
          <w:szCs w:val="22"/>
        </w:rPr>
        <w:t>.7.3. achiziționează de pe piețele centralizate anonime un număr de CV egal cu numărul de CV acordate necuvenit.</w:t>
      </w:r>
    </w:p>
    <w:p w:rsidR="00D41D48" w:rsidRDefault="002C20DB" w:rsidP="0021057D">
      <w:pPr>
        <w:pStyle w:val="Heading3"/>
        <w:keepNext w:val="0"/>
        <w:numPr>
          <w:ilvl w:val="2"/>
          <w:numId w:val="24"/>
        </w:numPr>
        <w:spacing w:before="120" w:after="120" w:line="240" w:lineRule="auto"/>
        <w:rPr>
          <w:rFonts w:cs="Tahoma"/>
          <w:szCs w:val="22"/>
        </w:rPr>
      </w:pPr>
      <w:r w:rsidRPr="00B0595A">
        <w:rPr>
          <w:rFonts w:cs="Tahoma"/>
          <w:szCs w:val="22"/>
        </w:rPr>
        <w:t xml:space="preserve">OPCV anulează în contul producătorului CV achiziționate conform art. </w:t>
      </w:r>
      <w:r w:rsidR="00A6121B" w:rsidRPr="008767F5">
        <w:rPr>
          <w:rFonts w:cs="Tahoma"/>
          <w:szCs w:val="22"/>
        </w:rPr>
        <w:t>5</w:t>
      </w:r>
      <w:r w:rsidRPr="00B0595A">
        <w:rPr>
          <w:rFonts w:cs="Tahoma"/>
          <w:szCs w:val="22"/>
        </w:rPr>
        <w:t>.7.</w:t>
      </w:r>
      <w:r w:rsidR="00B0595A">
        <w:rPr>
          <w:rFonts w:cs="Tahoma"/>
          <w:szCs w:val="22"/>
        </w:rPr>
        <w:t>4</w:t>
      </w:r>
      <w:r w:rsidRPr="00B0595A">
        <w:rPr>
          <w:rFonts w:cs="Tahoma"/>
          <w:szCs w:val="22"/>
        </w:rPr>
        <w:t>.</w:t>
      </w:r>
    </w:p>
    <w:p w:rsidR="00B0595A" w:rsidRPr="0021057D" w:rsidRDefault="00B0595A" w:rsidP="0021057D"/>
    <w:p w:rsidR="00576F07" w:rsidRPr="00D41D48" w:rsidRDefault="00576F07" w:rsidP="008767F5">
      <w:pPr>
        <w:pStyle w:val="Heading2"/>
      </w:pPr>
      <w:bookmarkStart w:id="193" w:name="_Toc423000192"/>
      <w:bookmarkStart w:id="194" w:name="_Toc423189536"/>
      <w:bookmarkStart w:id="195" w:name="_Toc423361694"/>
      <w:bookmarkStart w:id="196" w:name="_Toc315366327"/>
      <w:bookmarkStart w:id="197" w:name="_Toc315366444"/>
      <w:bookmarkStart w:id="198" w:name="_Toc315366561"/>
      <w:bookmarkStart w:id="199" w:name="_Toc312316324"/>
      <w:bookmarkStart w:id="200" w:name="_Toc312316325"/>
      <w:bookmarkStart w:id="201" w:name="_Toc312316326"/>
      <w:bookmarkStart w:id="202" w:name="_Toc312316327"/>
      <w:bookmarkStart w:id="203" w:name="_Toc312316328"/>
      <w:bookmarkStart w:id="204" w:name="_Toc315366332"/>
      <w:bookmarkStart w:id="205" w:name="_Toc315366449"/>
      <w:bookmarkStart w:id="206" w:name="_Toc315366563"/>
      <w:bookmarkStart w:id="207" w:name="_Toc311808639"/>
      <w:bookmarkStart w:id="208" w:name="_Toc312316330"/>
      <w:bookmarkStart w:id="209" w:name="_Toc315366333"/>
      <w:bookmarkStart w:id="210" w:name="_Toc315366450"/>
      <w:bookmarkStart w:id="211" w:name="_Toc315366564"/>
      <w:bookmarkStart w:id="212" w:name="_Toc316979203"/>
      <w:bookmarkStart w:id="213" w:name="_Toc316980707"/>
      <w:bookmarkStart w:id="214" w:name="_Toc373162723"/>
      <w:bookmarkStart w:id="215" w:name="_Toc420959358"/>
      <w:bookmarkStart w:id="216" w:name="_Toc420959452"/>
      <w:bookmarkStart w:id="217" w:name="_Toc420959537"/>
      <w:bookmarkStart w:id="218" w:name="_Toc420959643"/>
      <w:bookmarkStart w:id="219" w:name="_Toc420959759"/>
      <w:bookmarkStart w:id="220" w:name="_Toc42300019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8767F5">
        <w:t>CV care are în cont starea EXPIRAT, CONSUMAT, BLOCAT, BLOCAT-EXPIRAT, BLOCAT TEMPORAR, ANULAT, ANULAT-T nu poate fi tranzacționat.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76F07" w:rsidRPr="00D41D48" w:rsidRDefault="00576F07" w:rsidP="006060A4">
      <w:pPr>
        <w:pStyle w:val="Heading1"/>
        <w:numPr>
          <w:ilvl w:val="0"/>
          <w:numId w:val="5"/>
        </w:numPr>
        <w:rPr>
          <w:rFonts w:cs="Tahoma"/>
          <w:szCs w:val="22"/>
        </w:rPr>
      </w:pPr>
      <w:bookmarkStart w:id="221" w:name="_Toc316923813"/>
      <w:bookmarkStart w:id="222" w:name="_Toc423370923"/>
      <w:bookmarkStart w:id="223" w:name="_Toc491194631"/>
      <w:r w:rsidRPr="00D41D48">
        <w:rPr>
          <w:rFonts w:cs="Tahoma"/>
          <w:szCs w:val="22"/>
        </w:rPr>
        <w:t>ÎNREGISTRĂRI</w:t>
      </w:r>
      <w:bookmarkEnd w:id="221"/>
      <w:bookmarkEnd w:id="222"/>
      <w:bookmarkEnd w:id="223"/>
    </w:p>
    <w:p w:rsidR="009F5FC0" w:rsidRPr="00B0595A" w:rsidRDefault="009F5FC0" w:rsidP="009F5FC0">
      <w:pPr>
        <w:pStyle w:val="Heading2"/>
      </w:pPr>
      <w:r w:rsidRPr="00D41D48">
        <w:t>Lista operatorilor economici care nu au îndeplinit obligația de achiziție de CV pentru fiecare trimestru</w:t>
      </w:r>
      <w:r w:rsidRPr="00B0595A">
        <w:t xml:space="preserve"> de analiză și numărul de CV neachiziționate și lista corectată; </w:t>
      </w:r>
    </w:p>
    <w:p w:rsidR="009F5FC0" w:rsidRPr="008767F5" w:rsidRDefault="009F5FC0" w:rsidP="008767F5">
      <w:pPr>
        <w:pStyle w:val="Heading2"/>
      </w:pPr>
      <w:r w:rsidRPr="0021057D">
        <w:t>Lista operatorilor economici</w:t>
      </w:r>
      <w:r w:rsidRPr="008767F5">
        <w:t xml:space="preserve"> care nu au îndeplinit obligația de achiziție de CV pentru fiecare an de analiză și numărul de CV neachiziționate și lista corectată</w:t>
      </w:r>
      <w:r w:rsidRPr="00D41D48">
        <w:t>;</w:t>
      </w:r>
      <w:r w:rsidRPr="0021057D">
        <w:t xml:space="preserve"> </w:t>
      </w:r>
    </w:p>
    <w:p w:rsidR="006B58D7" w:rsidRPr="00D41D48" w:rsidRDefault="00576F07" w:rsidP="00D41D48">
      <w:pPr>
        <w:pStyle w:val="Heading2"/>
        <w:rPr>
          <w:b/>
        </w:rPr>
      </w:pPr>
      <w:r w:rsidRPr="00D41D48">
        <w:t>Rapoartele lunare, trimestriale și anuale transmise la ANRE conform ROFPCV și Metodologiei – înregistrări electronice.</w:t>
      </w:r>
      <w:bookmarkStart w:id="224" w:name="_Toc420960007"/>
      <w:bookmarkStart w:id="225" w:name="_Toc420960008"/>
      <w:bookmarkStart w:id="226" w:name="_Toc420960009"/>
      <w:bookmarkStart w:id="227" w:name="_Toc420960010"/>
      <w:bookmarkStart w:id="228" w:name="_Toc420960011"/>
      <w:bookmarkStart w:id="229" w:name="_Toc420960012"/>
      <w:bookmarkStart w:id="230" w:name="_Toc420960013"/>
      <w:bookmarkStart w:id="231" w:name="_Toc311808599"/>
      <w:bookmarkStart w:id="232" w:name="_Toc311808642"/>
      <w:bookmarkStart w:id="233" w:name="_Toc311808602"/>
      <w:bookmarkStart w:id="234" w:name="_Toc311808645"/>
      <w:bookmarkEnd w:id="0"/>
      <w:bookmarkEnd w:id="224"/>
      <w:bookmarkEnd w:id="225"/>
      <w:bookmarkEnd w:id="226"/>
      <w:bookmarkEnd w:id="227"/>
      <w:bookmarkEnd w:id="228"/>
      <w:bookmarkEnd w:id="229"/>
      <w:bookmarkEnd w:id="230"/>
      <w:bookmarkEnd w:id="231"/>
      <w:bookmarkEnd w:id="232"/>
      <w:bookmarkEnd w:id="233"/>
      <w:bookmarkEnd w:id="234"/>
    </w:p>
    <w:sectPr w:rsidR="006B58D7" w:rsidRPr="00D41D48" w:rsidSect="00D731CB">
      <w:footerReference w:type="default" r:id="rId14"/>
      <w:type w:val="continuous"/>
      <w:pgSz w:w="11907" w:h="16840" w:code="9"/>
      <w:pgMar w:top="851" w:right="851" w:bottom="851" w:left="1701" w:header="567" w:footer="567" w:gutter="0"/>
      <w:pgBorders>
        <w:top w:val="single" w:sz="4" w:space="1" w:color="auto"/>
        <w:left w:val="single" w:sz="4" w:space="4" w:color="auto"/>
        <w:bottom w:val="single" w:sz="4" w:space="3"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A2E" w:rsidRDefault="009F5A2E">
      <w:r>
        <w:separator/>
      </w:r>
    </w:p>
  </w:endnote>
  <w:endnote w:type="continuationSeparator" w:id="0">
    <w:p w:rsidR="009F5A2E" w:rsidRDefault="009F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44B" w:rsidRDefault="006D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A2E" w:rsidRDefault="009F5A2E">
      <w:r>
        <w:separator/>
      </w:r>
    </w:p>
  </w:footnote>
  <w:footnote w:type="continuationSeparator" w:id="0">
    <w:p w:rsidR="009F5A2E" w:rsidRDefault="009F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6D144B" w:rsidTr="00EA4015">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75392F" w:rsidRDefault="000E5EA4" w:rsidP="00FA6BBC">
          <w:pPr>
            <w:pStyle w:val="Header"/>
            <w:tabs>
              <w:tab w:val="clear" w:pos="4320"/>
              <w:tab w:val="clear" w:pos="8640"/>
            </w:tabs>
            <w:rPr>
              <w:rFonts w:ascii="Arial" w:hAnsi="Arial" w:cs="Arial"/>
              <w:b/>
              <w:sz w:val="24"/>
              <w:szCs w:val="24"/>
            </w:rPr>
          </w:pPr>
          <w:r>
            <w:rPr>
              <w:rFonts w:ascii="Arial" w:hAnsi="Arial" w:cs="Arial"/>
              <w:noProof/>
              <w:sz w:val="24"/>
              <w:szCs w:val="24"/>
              <w:lang w:val="en-US" w:eastAsia="ko-K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7pt;margin-top:-12.3pt;width:45.25pt;height:50.75pt;z-index:251663360;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584878540" r:id="rId2"/>
            </w:obje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6D144B" w:rsidRPr="00C46AE2" w:rsidRDefault="006D144B" w:rsidP="00C46AE2">
          <w:pPr>
            <w:pStyle w:val="Header"/>
            <w:jc w:val="center"/>
            <w:rPr>
              <w:rFonts w:ascii="Tahoma" w:hAnsi="Tahoma" w:cs="Tahoma"/>
              <w:b/>
            </w:rPr>
          </w:pPr>
          <w:r w:rsidRPr="00B20189">
            <w:rPr>
              <w:rFonts w:ascii="Tahoma" w:hAnsi="Tahoma" w:cs="Tahoma"/>
              <w:b/>
            </w:rPr>
            <w:t xml:space="preserve">Procedura privind </w:t>
          </w:r>
          <w:r w:rsidRPr="00B20189">
            <w:rPr>
              <w:rFonts w:ascii="Tahoma" w:hAnsi="Tahoma" w:cs="Tahoma"/>
              <w:b/>
              <w:noProof/>
            </w:rPr>
            <w:t>consemnarea în Registrul Certificatelor Verzi a stării Certificatelor Verzi</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pStyle w:val="Header"/>
            <w:rPr>
              <w:rFonts w:ascii="Tahoma" w:hAnsi="Tahoma" w:cs="Tahoma"/>
            </w:rPr>
          </w:pPr>
          <w:r w:rsidRPr="00C46AE2">
            <w:rPr>
              <w:rFonts w:ascii="Tahoma" w:hAnsi="Tahoma" w:cs="Tahoma"/>
              <w:b/>
              <w:snapToGrid w:val="0"/>
            </w:rPr>
            <w:t>Cod:</w:t>
          </w:r>
        </w:p>
      </w:tc>
    </w:tr>
    <w:tr w:rsidR="006D144B" w:rsidTr="00EA4015">
      <w:trPr>
        <w:cantSplit/>
        <w:trHeight w:val="529"/>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Default="006D144B" w:rsidP="006B2211">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tabs>
              <w:tab w:val="num" w:pos="720"/>
            </w:tabs>
            <w:ind w:left="454" w:right="454"/>
            <w:jc w:val="center"/>
            <w:rPr>
              <w:rFonts w:ascii="Tahoma" w:hAnsi="Tahoma" w:cs="Tahoma"/>
              <w:b/>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pStyle w:val="Header"/>
            <w:rPr>
              <w:rFonts w:ascii="Tahoma" w:hAnsi="Tahoma" w:cs="Tahoma"/>
              <w:b/>
              <w:snapToGrid w:val="0"/>
            </w:rPr>
          </w:pPr>
          <w:r w:rsidRPr="00C46AE2">
            <w:rPr>
              <w:rFonts w:ascii="Tahoma" w:hAnsi="Tahoma" w:cs="Tahoma"/>
              <w:b/>
              <w:snapToGrid w:val="0"/>
            </w:rPr>
            <w:t xml:space="preserve">Pag. </w:t>
          </w:r>
          <w:r w:rsidRPr="00C46AE2">
            <w:rPr>
              <w:rFonts w:ascii="Tahoma" w:hAnsi="Tahoma" w:cs="Tahoma"/>
              <w:b/>
              <w:snapToGrid w:val="0"/>
            </w:rPr>
            <w:fldChar w:fldCharType="begin"/>
          </w:r>
          <w:r w:rsidRPr="00C46AE2">
            <w:rPr>
              <w:rFonts w:ascii="Tahoma" w:hAnsi="Tahoma" w:cs="Tahoma"/>
              <w:b/>
              <w:snapToGrid w:val="0"/>
            </w:rPr>
            <w:instrText xml:space="preserve"> PAGE </w:instrText>
          </w:r>
          <w:r w:rsidRPr="00C46AE2">
            <w:rPr>
              <w:rFonts w:ascii="Tahoma" w:hAnsi="Tahoma" w:cs="Tahoma"/>
              <w:b/>
              <w:snapToGrid w:val="0"/>
            </w:rPr>
            <w:fldChar w:fldCharType="separate"/>
          </w:r>
          <w:r w:rsidR="00C41944">
            <w:rPr>
              <w:rFonts w:ascii="Tahoma" w:hAnsi="Tahoma" w:cs="Tahoma"/>
              <w:b/>
              <w:noProof/>
              <w:snapToGrid w:val="0"/>
            </w:rPr>
            <w:t>9</w:t>
          </w:r>
          <w:r w:rsidRPr="00C46AE2">
            <w:rPr>
              <w:rFonts w:ascii="Tahoma" w:hAnsi="Tahoma" w:cs="Tahoma"/>
              <w:b/>
              <w:snapToGrid w:val="0"/>
            </w:rPr>
            <w:fldChar w:fldCharType="end"/>
          </w:r>
          <w:r w:rsidRPr="00C46AE2">
            <w:rPr>
              <w:rFonts w:ascii="Tahoma" w:hAnsi="Tahoma" w:cs="Tahoma"/>
              <w:b/>
              <w:snapToGrid w:val="0"/>
            </w:rPr>
            <w:t xml:space="preserve"> din </w:t>
          </w:r>
          <w:r w:rsidRPr="00C46AE2">
            <w:rPr>
              <w:rStyle w:val="PageNumber"/>
              <w:rFonts w:ascii="Tahoma" w:hAnsi="Tahoma" w:cs="Tahoma"/>
              <w:b/>
              <w:bCs/>
            </w:rPr>
            <w:fldChar w:fldCharType="begin"/>
          </w:r>
          <w:r w:rsidRPr="00C46AE2">
            <w:rPr>
              <w:rStyle w:val="PageNumber"/>
              <w:rFonts w:ascii="Tahoma" w:hAnsi="Tahoma" w:cs="Tahoma"/>
              <w:b/>
              <w:bCs/>
            </w:rPr>
            <w:instrText xml:space="preserve"> NUMPAGES </w:instrText>
          </w:r>
          <w:r w:rsidRPr="00C46AE2">
            <w:rPr>
              <w:rStyle w:val="PageNumber"/>
              <w:rFonts w:ascii="Tahoma" w:hAnsi="Tahoma" w:cs="Tahoma"/>
              <w:b/>
              <w:bCs/>
            </w:rPr>
            <w:fldChar w:fldCharType="separate"/>
          </w:r>
          <w:r w:rsidR="00C41944">
            <w:rPr>
              <w:rStyle w:val="PageNumber"/>
              <w:rFonts w:ascii="Tahoma" w:hAnsi="Tahoma" w:cs="Tahoma"/>
              <w:b/>
              <w:bCs/>
              <w:noProof/>
            </w:rPr>
            <w:t>11</w:t>
          </w:r>
          <w:r w:rsidRPr="00C46AE2">
            <w:rPr>
              <w:rStyle w:val="PageNumber"/>
              <w:rFonts w:ascii="Tahoma" w:hAnsi="Tahoma" w:cs="Tahoma"/>
              <w:b/>
              <w:bCs/>
            </w:rPr>
            <w:fldChar w:fldCharType="end"/>
          </w:r>
        </w:p>
      </w:tc>
    </w:tr>
    <w:tr w:rsidR="006D144B" w:rsidTr="00EA4015">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Default="006D144B" w:rsidP="006B2211">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pStyle w:val="Head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pPr>
            <w:pStyle w:val="Header"/>
            <w:rPr>
              <w:rFonts w:ascii="Tahoma" w:hAnsi="Tahoma" w:cs="Tahoma"/>
              <w:b/>
            </w:rPr>
          </w:pPr>
          <w:r>
            <w:rPr>
              <w:rFonts w:ascii="Tahoma" w:hAnsi="Tahoma" w:cs="Tahoma"/>
              <w:b/>
            </w:rPr>
            <w:t xml:space="preserve">Rev. </w:t>
          </w:r>
          <w:r w:rsidRPr="00D9421F">
            <w:rPr>
              <w:rFonts w:ascii="Tahoma" w:hAnsi="Tahoma" w:cs="Tahoma"/>
              <w:b/>
              <w:sz w:val="28"/>
              <w:szCs w:val="28"/>
            </w:rPr>
            <w:t>0</w:t>
          </w:r>
          <w:r>
            <w:rPr>
              <w:rFonts w:ascii="Tahoma" w:hAnsi="Tahoma" w:cs="Tahoma"/>
              <w:b/>
            </w:rPr>
            <w:t>123</w:t>
          </w:r>
          <w:r w:rsidRPr="001C4692">
            <w:rPr>
              <w:rFonts w:ascii="Tahoma" w:hAnsi="Tahoma" w:cs="Tahoma"/>
              <w:b/>
            </w:rPr>
            <w:t>4</w:t>
          </w:r>
          <w:r w:rsidRPr="00D9421F">
            <w:rPr>
              <w:rFonts w:ascii="Tahoma" w:hAnsi="Tahoma" w:cs="Tahoma"/>
              <w:b/>
            </w:rPr>
            <w:t>5</w:t>
          </w:r>
          <w:r>
            <w:rPr>
              <w:rFonts w:ascii="Tahoma" w:hAnsi="Tahoma" w:cs="Tahoma"/>
              <w:b/>
            </w:rPr>
            <w:t>6</w:t>
          </w:r>
        </w:p>
      </w:tc>
    </w:tr>
  </w:tbl>
  <w:p w:rsidR="006D144B" w:rsidRDefault="006D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15:restartNumberingAfterBreak="0">
    <w:nsid w:val="02F940D2"/>
    <w:multiLevelType w:val="multilevel"/>
    <w:tmpl w:val="D4C04612"/>
    <w:lvl w:ilvl="0">
      <w:start w:val="1"/>
      <w:numFmt w:val="decimal"/>
      <w:lvlText w:val="%1"/>
      <w:lvlJc w:val="left"/>
      <w:pPr>
        <w:ind w:left="432" w:hanging="432"/>
      </w:pPr>
      <w:rPr>
        <w:rFonts w:cs="Times New Roman" w:hint="default"/>
        <w:b/>
      </w:rPr>
    </w:lvl>
    <w:lvl w:ilvl="1">
      <w:start w:val="1"/>
      <w:numFmt w:val="decimal"/>
      <w:pStyle w:val="Heading2"/>
      <w:lvlText w:val="%1.%2"/>
      <w:lvlJc w:val="left"/>
      <w:pPr>
        <w:ind w:left="2278" w:hanging="576"/>
      </w:pPr>
      <w:rPr>
        <w:rFonts w:cs="Times New Roman" w:hint="default"/>
        <w:b/>
        <w:i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228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3270BB7"/>
    <w:multiLevelType w:val="hybridMultilevel"/>
    <w:tmpl w:val="0FC41BCE"/>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74E466B"/>
    <w:multiLevelType w:val="multilevel"/>
    <w:tmpl w:val="9312A2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F9058F"/>
    <w:multiLevelType w:val="multilevel"/>
    <w:tmpl w:val="ADC4DB8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6.4.3.%4."/>
      <w:lvlJc w:val="left"/>
      <w:pPr>
        <w:ind w:left="1080" w:hanging="1080"/>
      </w:pPr>
      <w:rPr>
        <w:rFonts w:ascii="Arial" w:hAnsi="Arial" w:cs="Arial" w:hint="default"/>
        <w:b w:val="0"/>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8" w15:restartNumberingAfterBreak="0">
    <w:nsid w:val="30975708"/>
    <w:multiLevelType w:val="multilevel"/>
    <w:tmpl w:val="4A68FD9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884D01"/>
    <w:multiLevelType w:val="multilevel"/>
    <w:tmpl w:val="B2A4ACE2"/>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047F01"/>
    <w:multiLevelType w:val="multilevel"/>
    <w:tmpl w:val="4E36E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8818E7"/>
    <w:multiLevelType w:val="multilevel"/>
    <w:tmpl w:val="D90654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6.%3."/>
      <w:lvlJc w:val="left"/>
      <w:pPr>
        <w:ind w:left="720" w:hanging="720"/>
      </w:pPr>
      <w:rPr>
        <w:rFonts w:ascii="Arial" w:hAnsi="Arial" w:cs="Arial"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71D70A2"/>
    <w:multiLevelType w:val="multilevel"/>
    <w:tmpl w:val="5CC4510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7.%3."/>
      <w:lvlJc w:val="left"/>
      <w:pPr>
        <w:ind w:left="720" w:hanging="720"/>
      </w:pPr>
      <w:rPr>
        <w:rFonts w:hint="default"/>
        <w:b w:val="0"/>
        <w:strike w:val="0"/>
      </w:rPr>
    </w:lvl>
    <w:lvl w:ilvl="3">
      <w:start w:val="1"/>
      <w:numFmt w:val="decimal"/>
      <w:lvlText w:val="6.7.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4" w15:restartNumberingAfterBreak="0">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16" w15:restartNumberingAfterBreak="0">
    <w:nsid w:val="59C77B9C"/>
    <w:multiLevelType w:val="multilevel"/>
    <w:tmpl w:val="E474D9E6"/>
    <w:lvl w:ilvl="0">
      <w:start w:val="5"/>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7"/>
  </w:num>
  <w:num w:numId="3">
    <w:abstractNumId w:val="11"/>
  </w:num>
  <w:num w:numId="4">
    <w:abstractNumId w:val="18"/>
  </w:num>
  <w:num w:numId="5">
    <w:abstractNumId w:val="1"/>
  </w:num>
  <w:num w:numId="6">
    <w:abstractNumId w:val="3"/>
  </w:num>
  <w:num w:numId="7">
    <w:abstractNumId w:val="13"/>
  </w:num>
  <w:num w:numId="8">
    <w:abstractNumId w:val="6"/>
  </w:num>
  <w:num w:numId="9">
    <w:abstractNumId w:val="4"/>
  </w:num>
  <w:num w:numId="10">
    <w:abstractNumId w:val="19"/>
  </w:num>
  <w:num w:numId="11">
    <w:abstractNumId w:val="2"/>
  </w:num>
  <w:num w:numId="12">
    <w:abstractNumId w:val="0"/>
  </w:num>
  <w:num w:numId="13">
    <w:abstractNumId w:val="11"/>
  </w:num>
  <w:num w:numId="14">
    <w:abstractNumId w:val="11"/>
  </w:num>
  <w:num w:numId="15">
    <w:abstractNumId w:val="11"/>
  </w:num>
  <w:num w:numId="16">
    <w:abstractNumId w:val="14"/>
  </w:num>
  <w:num w:numId="17">
    <w:abstractNumId w:val="17"/>
  </w:num>
  <w:num w:numId="18">
    <w:abstractNumId w:val="12"/>
  </w:num>
  <w:num w:numId="19">
    <w:abstractNumId w:val="12"/>
  </w:num>
  <w:num w:numId="20">
    <w:abstractNumId w:val="10"/>
  </w:num>
  <w:num w:numId="21">
    <w:abstractNumId w:val="5"/>
  </w:num>
  <w:num w:numId="22">
    <w:abstractNumId w:val="16"/>
  </w:num>
  <w:num w:numId="23">
    <w:abstractNumId w:val="8"/>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FF7"/>
    <w:rsid w:val="00000F70"/>
    <w:rsid w:val="00001304"/>
    <w:rsid w:val="00002539"/>
    <w:rsid w:val="00004556"/>
    <w:rsid w:val="00006032"/>
    <w:rsid w:val="00016157"/>
    <w:rsid w:val="000165AC"/>
    <w:rsid w:val="000174C4"/>
    <w:rsid w:val="00017E84"/>
    <w:rsid w:val="00021D71"/>
    <w:rsid w:val="00022418"/>
    <w:rsid w:val="00027D43"/>
    <w:rsid w:val="00033B39"/>
    <w:rsid w:val="00033BA7"/>
    <w:rsid w:val="00034A62"/>
    <w:rsid w:val="00034BEF"/>
    <w:rsid w:val="00036036"/>
    <w:rsid w:val="00040B42"/>
    <w:rsid w:val="0004453A"/>
    <w:rsid w:val="00054C6A"/>
    <w:rsid w:val="00055AA7"/>
    <w:rsid w:val="00056822"/>
    <w:rsid w:val="00063155"/>
    <w:rsid w:val="00064387"/>
    <w:rsid w:val="000659E2"/>
    <w:rsid w:val="00067495"/>
    <w:rsid w:val="00072416"/>
    <w:rsid w:val="000730AA"/>
    <w:rsid w:val="000817A5"/>
    <w:rsid w:val="00084898"/>
    <w:rsid w:val="00086649"/>
    <w:rsid w:val="0008696C"/>
    <w:rsid w:val="000927C7"/>
    <w:rsid w:val="00093FC6"/>
    <w:rsid w:val="000951AD"/>
    <w:rsid w:val="0009646B"/>
    <w:rsid w:val="00096B63"/>
    <w:rsid w:val="000A10C2"/>
    <w:rsid w:val="000A19D9"/>
    <w:rsid w:val="000A2979"/>
    <w:rsid w:val="000A4BF0"/>
    <w:rsid w:val="000A7A56"/>
    <w:rsid w:val="000B02E0"/>
    <w:rsid w:val="000B0348"/>
    <w:rsid w:val="000B2791"/>
    <w:rsid w:val="000B5289"/>
    <w:rsid w:val="000C0673"/>
    <w:rsid w:val="000C08F8"/>
    <w:rsid w:val="000C3B77"/>
    <w:rsid w:val="000C475F"/>
    <w:rsid w:val="000C6E83"/>
    <w:rsid w:val="000D1814"/>
    <w:rsid w:val="000D2C5E"/>
    <w:rsid w:val="000D32E6"/>
    <w:rsid w:val="000D3A2F"/>
    <w:rsid w:val="000E12B2"/>
    <w:rsid w:val="000E16BE"/>
    <w:rsid w:val="000E1A6F"/>
    <w:rsid w:val="000E5EA4"/>
    <w:rsid w:val="000E6F71"/>
    <w:rsid w:val="000E7329"/>
    <w:rsid w:val="000E7626"/>
    <w:rsid w:val="000F0E84"/>
    <w:rsid w:val="001004CF"/>
    <w:rsid w:val="00105C63"/>
    <w:rsid w:val="00111A6B"/>
    <w:rsid w:val="00113B42"/>
    <w:rsid w:val="00115A0A"/>
    <w:rsid w:val="00116E4D"/>
    <w:rsid w:val="00124E54"/>
    <w:rsid w:val="001309B5"/>
    <w:rsid w:val="00130F70"/>
    <w:rsid w:val="00134A0F"/>
    <w:rsid w:val="001379E6"/>
    <w:rsid w:val="00146A99"/>
    <w:rsid w:val="0015027D"/>
    <w:rsid w:val="00150D7A"/>
    <w:rsid w:val="00150E7A"/>
    <w:rsid w:val="00157B09"/>
    <w:rsid w:val="00157CA8"/>
    <w:rsid w:val="00164352"/>
    <w:rsid w:val="0016455D"/>
    <w:rsid w:val="001661AE"/>
    <w:rsid w:val="0016646C"/>
    <w:rsid w:val="001705E5"/>
    <w:rsid w:val="00170AF6"/>
    <w:rsid w:val="00171450"/>
    <w:rsid w:val="00175ADC"/>
    <w:rsid w:val="00175DAA"/>
    <w:rsid w:val="00181422"/>
    <w:rsid w:val="00181474"/>
    <w:rsid w:val="0018296E"/>
    <w:rsid w:val="0018331E"/>
    <w:rsid w:val="00183BA8"/>
    <w:rsid w:val="00185992"/>
    <w:rsid w:val="00186253"/>
    <w:rsid w:val="00190A9B"/>
    <w:rsid w:val="0019719A"/>
    <w:rsid w:val="001A22E0"/>
    <w:rsid w:val="001A3C98"/>
    <w:rsid w:val="001A3F16"/>
    <w:rsid w:val="001B1373"/>
    <w:rsid w:val="001B4902"/>
    <w:rsid w:val="001B53C4"/>
    <w:rsid w:val="001B6432"/>
    <w:rsid w:val="001B647E"/>
    <w:rsid w:val="001B72A5"/>
    <w:rsid w:val="001B76DE"/>
    <w:rsid w:val="001B7DE5"/>
    <w:rsid w:val="001C1336"/>
    <w:rsid w:val="001C4105"/>
    <w:rsid w:val="001C4692"/>
    <w:rsid w:val="001C67C0"/>
    <w:rsid w:val="001D0FA9"/>
    <w:rsid w:val="001D43C4"/>
    <w:rsid w:val="001D5EA1"/>
    <w:rsid w:val="001E19AF"/>
    <w:rsid w:val="001E33D5"/>
    <w:rsid w:val="001E4134"/>
    <w:rsid w:val="001E5871"/>
    <w:rsid w:val="001E6016"/>
    <w:rsid w:val="001E6F93"/>
    <w:rsid w:val="001F02F8"/>
    <w:rsid w:val="001F1668"/>
    <w:rsid w:val="001F22EE"/>
    <w:rsid w:val="001F41E3"/>
    <w:rsid w:val="001F51DF"/>
    <w:rsid w:val="00200ADA"/>
    <w:rsid w:val="0020222A"/>
    <w:rsid w:val="00205A1F"/>
    <w:rsid w:val="002068BC"/>
    <w:rsid w:val="0021057D"/>
    <w:rsid w:val="00211C93"/>
    <w:rsid w:val="0021558E"/>
    <w:rsid w:val="00216EB7"/>
    <w:rsid w:val="0021796C"/>
    <w:rsid w:val="002212A2"/>
    <w:rsid w:val="00221343"/>
    <w:rsid w:val="00221B16"/>
    <w:rsid w:val="002221F4"/>
    <w:rsid w:val="00222C5F"/>
    <w:rsid w:val="00224040"/>
    <w:rsid w:val="00224BF8"/>
    <w:rsid w:val="002268A4"/>
    <w:rsid w:val="0023048F"/>
    <w:rsid w:val="002315A3"/>
    <w:rsid w:val="00231DE7"/>
    <w:rsid w:val="00244F1C"/>
    <w:rsid w:val="00247469"/>
    <w:rsid w:val="002550F2"/>
    <w:rsid w:val="002554D0"/>
    <w:rsid w:val="0026033C"/>
    <w:rsid w:val="0027081D"/>
    <w:rsid w:val="00275E47"/>
    <w:rsid w:val="00275F01"/>
    <w:rsid w:val="00276213"/>
    <w:rsid w:val="002768EC"/>
    <w:rsid w:val="0028071E"/>
    <w:rsid w:val="002819AF"/>
    <w:rsid w:val="002820CD"/>
    <w:rsid w:val="0028323D"/>
    <w:rsid w:val="002852B7"/>
    <w:rsid w:val="00285F5C"/>
    <w:rsid w:val="00287C97"/>
    <w:rsid w:val="00291E55"/>
    <w:rsid w:val="00292D65"/>
    <w:rsid w:val="002937F5"/>
    <w:rsid w:val="002945F5"/>
    <w:rsid w:val="00294E87"/>
    <w:rsid w:val="0029552A"/>
    <w:rsid w:val="00297185"/>
    <w:rsid w:val="002A1092"/>
    <w:rsid w:val="002A2AF5"/>
    <w:rsid w:val="002A41DB"/>
    <w:rsid w:val="002A5B47"/>
    <w:rsid w:val="002B1578"/>
    <w:rsid w:val="002B36A7"/>
    <w:rsid w:val="002B6F3C"/>
    <w:rsid w:val="002B7F7A"/>
    <w:rsid w:val="002C14DC"/>
    <w:rsid w:val="002C1EFA"/>
    <w:rsid w:val="002C20DB"/>
    <w:rsid w:val="002C4099"/>
    <w:rsid w:val="002C5346"/>
    <w:rsid w:val="002D6E54"/>
    <w:rsid w:val="002E02BD"/>
    <w:rsid w:val="002E05F7"/>
    <w:rsid w:val="002E1EC5"/>
    <w:rsid w:val="002E4B50"/>
    <w:rsid w:val="002E588A"/>
    <w:rsid w:val="002E7A14"/>
    <w:rsid w:val="002F4FFA"/>
    <w:rsid w:val="002F5744"/>
    <w:rsid w:val="002F619B"/>
    <w:rsid w:val="00300663"/>
    <w:rsid w:val="00300911"/>
    <w:rsid w:val="00300AF7"/>
    <w:rsid w:val="00311C86"/>
    <w:rsid w:val="00316918"/>
    <w:rsid w:val="00321E52"/>
    <w:rsid w:val="003272AB"/>
    <w:rsid w:val="00331273"/>
    <w:rsid w:val="003314F8"/>
    <w:rsid w:val="003318AF"/>
    <w:rsid w:val="003320D5"/>
    <w:rsid w:val="0033223A"/>
    <w:rsid w:val="00341648"/>
    <w:rsid w:val="00343234"/>
    <w:rsid w:val="00343AE8"/>
    <w:rsid w:val="003469E5"/>
    <w:rsid w:val="00347293"/>
    <w:rsid w:val="00350E35"/>
    <w:rsid w:val="00350FD6"/>
    <w:rsid w:val="003532B9"/>
    <w:rsid w:val="00354143"/>
    <w:rsid w:val="003561C2"/>
    <w:rsid w:val="003602A5"/>
    <w:rsid w:val="00363E38"/>
    <w:rsid w:val="0036414A"/>
    <w:rsid w:val="00365EF4"/>
    <w:rsid w:val="003677C0"/>
    <w:rsid w:val="003768D1"/>
    <w:rsid w:val="00377A0D"/>
    <w:rsid w:val="00380B31"/>
    <w:rsid w:val="00381055"/>
    <w:rsid w:val="00382282"/>
    <w:rsid w:val="0038355D"/>
    <w:rsid w:val="003913F8"/>
    <w:rsid w:val="00394E34"/>
    <w:rsid w:val="003A1229"/>
    <w:rsid w:val="003A25B9"/>
    <w:rsid w:val="003A3FC5"/>
    <w:rsid w:val="003B0136"/>
    <w:rsid w:val="003B313C"/>
    <w:rsid w:val="003B3B66"/>
    <w:rsid w:val="003B421A"/>
    <w:rsid w:val="003B42FC"/>
    <w:rsid w:val="003B4E82"/>
    <w:rsid w:val="003B57E0"/>
    <w:rsid w:val="003C04C5"/>
    <w:rsid w:val="003C04EE"/>
    <w:rsid w:val="003C2549"/>
    <w:rsid w:val="003C6210"/>
    <w:rsid w:val="003C6E53"/>
    <w:rsid w:val="003C77F9"/>
    <w:rsid w:val="003D29FB"/>
    <w:rsid w:val="003E2038"/>
    <w:rsid w:val="003E21D6"/>
    <w:rsid w:val="003F32A2"/>
    <w:rsid w:val="0040026B"/>
    <w:rsid w:val="0040144C"/>
    <w:rsid w:val="00401927"/>
    <w:rsid w:val="00404788"/>
    <w:rsid w:val="0040654E"/>
    <w:rsid w:val="0040760C"/>
    <w:rsid w:val="00411D71"/>
    <w:rsid w:val="00414F64"/>
    <w:rsid w:val="00415151"/>
    <w:rsid w:val="00416429"/>
    <w:rsid w:val="00417499"/>
    <w:rsid w:val="004210D1"/>
    <w:rsid w:val="0042299F"/>
    <w:rsid w:val="00422BFB"/>
    <w:rsid w:val="00423F7C"/>
    <w:rsid w:val="00424A44"/>
    <w:rsid w:val="00430EAD"/>
    <w:rsid w:val="00431543"/>
    <w:rsid w:val="004319CF"/>
    <w:rsid w:val="00434F63"/>
    <w:rsid w:val="00436BCF"/>
    <w:rsid w:val="00440F91"/>
    <w:rsid w:val="0044189D"/>
    <w:rsid w:val="00447A62"/>
    <w:rsid w:val="00460579"/>
    <w:rsid w:val="00464B81"/>
    <w:rsid w:val="00467211"/>
    <w:rsid w:val="00467BBE"/>
    <w:rsid w:val="00474129"/>
    <w:rsid w:val="00476587"/>
    <w:rsid w:val="0047681B"/>
    <w:rsid w:val="00477FFC"/>
    <w:rsid w:val="0049006D"/>
    <w:rsid w:val="00490E2A"/>
    <w:rsid w:val="004922A1"/>
    <w:rsid w:val="00492E8A"/>
    <w:rsid w:val="00496457"/>
    <w:rsid w:val="004A122F"/>
    <w:rsid w:val="004A12E4"/>
    <w:rsid w:val="004A4667"/>
    <w:rsid w:val="004B06F4"/>
    <w:rsid w:val="004B0AA6"/>
    <w:rsid w:val="004B747F"/>
    <w:rsid w:val="004B7E39"/>
    <w:rsid w:val="004C02F0"/>
    <w:rsid w:val="004C5340"/>
    <w:rsid w:val="004C6ED7"/>
    <w:rsid w:val="004D1673"/>
    <w:rsid w:val="004D1D75"/>
    <w:rsid w:val="004D342A"/>
    <w:rsid w:val="004E04E6"/>
    <w:rsid w:val="004E3507"/>
    <w:rsid w:val="004E5B4D"/>
    <w:rsid w:val="004F0E2A"/>
    <w:rsid w:val="004F1785"/>
    <w:rsid w:val="004F2D7F"/>
    <w:rsid w:val="004F3849"/>
    <w:rsid w:val="004F6842"/>
    <w:rsid w:val="004F708D"/>
    <w:rsid w:val="00500B58"/>
    <w:rsid w:val="0050107B"/>
    <w:rsid w:val="00501DD0"/>
    <w:rsid w:val="005059FF"/>
    <w:rsid w:val="0051063C"/>
    <w:rsid w:val="00510E2E"/>
    <w:rsid w:val="00511131"/>
    <w:rsid w:val="00511BAE"/>
    <w:rsid w:val="00514D9C"/>
    <w:rsid w:val="00520F71"/>
    <w:rsid w:val="00522C18"/>
    <w:rsid w:val="00522E82"/>
    <w:rsid w:val="005279A0"/>
    <w:rsid w:val="00527DC7"/>
    <w:rsid w:val="00530C6A"/>
    <w:rsid w:val="0053111A"/>
    <w:rsid w:val="00531256"/>
    <w:rsid w:val="00531372"/>
    <w:rsid w:val="00531D70"/>
    <w:rsid w:val="00533634"/>
    <w:rsid w:val="00533AF5"/>
    <w:rsid w:val="005358D7"/>
    <w:rsid w:val="0053692D"/>
    <w:rsid w:val="00536D8D"/>
    <w:rsid w:val="00537914"/>
    <w:rsid w:val="00541DD7"/>
    <w:rsid w:val="00544152"/>
    <w:rsid w:val="005451A9"/>
    <w:rsid w:val="005454B5"/>
    <w:rsid w:val="00546D6C"/>
    <w:rsid w:val="005525F0"/>
    <w:rsid w:val="005526C5"/>
    <w:rsid w:val="00554684"/>
    <w:rsid w:val="005567AF"/>
    <w:rsid w:val="00565122"/>
    <w:rsid w:val="00565B62"/>
    <w:rsid w:val="0056798F"/>
    <w:rsid w:val="0057147D"/>
    <w:rsid w:val="005717DC"/>
    <w:rsid w:val="005730CB"/>
    <w:rsid w:val="005742F9"/>
    <w:rsid w:val="00574E7E"/>
    <w:rsid w:val="005765C5"/>
    <w:rsid w:val="00576F07"/>
    <w:rsid w:val="00577ECC"/>
    <w:rsid w:val="00581F1B"/>
    <w:rsid w:val="00582AC6"/>
    <w:rsid w:val="00583C8D"/>
    <w:rsid w:val="005858B3"/>
    <w:rsid w:val="005878FE"/>
    <w:rsid w:val="00593215"/>
    <w:rsid w:val="00593C73"/>
    <w:rsid w:val="00594C2F"/>
    <w:rsid w:val="005951E8"/>
    <w:rsid w:val="0059643A"/>
    <w:rsid w:val="005976FD"/>
    <w:rsid w:val="005A014A"/>
    <w:rsid w:val="005A429C"/>
    <w:rsid w:val="005A58A7"/>
    <w:rsid w:val="005A6A8D"/>
    <w:rsid w:val="005B1391"/>
    <w:rsid w:val="005B2985"/>
    <w:rsid w:val="005B42A3"/>
    <w:rsid w:val="005B45E6"/>
    <w:rsid w:val="005B4F7D"/>
    <w:rsid w:val="005B6034"/>
    <w:rsid w:val="005B69F9"/>
    <w:rsid w:val="005B7843"/>
    <w:rsid w:val="005B792E"/>
    <w:rsid w:val="005C2B74"/>
    <w:rsid w:val="005C44B7"/>
    <w:rsid w:val="005C481A"/>
    <w:rsid w:val="005D0720"/>
    <w:rsid w:val="005D12F7"/>
    <w:rsid w:val="005D2A36"/>
    <w:rsid w:val="005D4301"/>
    <w:rsid w:val="005D682D"/>
    <w:rsid w:val="005D684C"/>
    <w:rsid w:val="005E02D2"/>
    <w:rsid w:val="005E5BFE"/>
    <w:rsid w:val="005F27A9"/>
    <w:rsid w:val="005F5992"/>
    <w:rsid w:val="005F68E5"/>
    <w:rsid w:val="005F735F"/>
    <w:rsid w:val="005F7B01"/>
    <w:rsid w:val="0060350C"/>
    <w:rsid w:val="006044DA"/>
    <w:rsid w:val="006060A4"/>
    <w:rsid w:val="0060661D"/>
    <w:rsid w:val="006070E2"/>
    <w:rsid w:val="00607367"/>
    <w:rsid w:val="00610795"/>
    <w:rsid w:val="00610C6C"/>
    <w:rsid w:val="0062258B"/>
    <w:rsid w:val="00622680"/>
    <w:rsid w:val="00622C1B"/>
    <w:rsid w:val="0063018B"/>
    <w:rsid w:val="00630BA2"/>
    <w:rsid w:val="0063359F"/>
    <w:rsid w:val="00633F5A"/>
    <w:rsid w:val="00637C3F"/>
    <w:rsid w:val="006406A6"/>
    <w:rsid w:val="00640B47"/>
    <w:rsid w:val="00643DC9"/>
    <w:rsid w:val="0064522F"/>
    <w:rsid w:val="006503CE"/>
    <w:rsid w:val="00651978"/>
    <w:rsid w:val="00653B0A"/>
    <w:rsid w:val="00655676"/>
    <w:rsid w:val="00655A6C"/>
    <w:rsid w:val="00664F1C"/>
    <w:rsid w:val="0067440D"/>
    <w:rsid w:val="00675A13"/>
    <w:rsid w:val="006765BA"/>
    <w:rsid w:val="006770FA"/>
    <w:rsid w:val="006812FC"/>
    <w:rsid w:val="00686770"/>
    <w:rsid w:val="00687E0F"/>
    <w:rsid w:val="00690E31"/>
    <w:rsid w:val="00692C8F"/>
    <w:rsid w:val="0069316A"/>
    <w:rsid w:val="00693F99"/>
    <w:rsid w:val="00694A8C"/>
    <w:rsid w:val="00694CA0"/>
    <w:rsid w:val="006A14A2"/>
    <w:rsid w:val="006A5FD5"/>
    <w:rsid w:val="006B090E"/>
    <w:rsid w:val="006B0ED4"/>
    <w:rsid w:val="006B2211"/>
    <w:rsid w:val="006B2A1A"/>
    <w:rsid w:val="006B58D7"/>
    <w:rsid w:val="006B5E6A"/>
    <w:rsid w:val="006B7364"/>
    <w:rsid w:val="006B7969"/>
    <w:rsid w:val="006C0592"/>
    <w:rsid w:val="006C0DC9"/>
    <w:rsid w:val="006C13C0"/>
    <w:rsid w:val="006C1703"/>
    <w:rsid w:val="006C2E88"/>
    <w:rsid w:val="006C5EF5"/>
    <w:rsid w:val="006C7588"/>
    <w:rsid w:val="006D144B"/>
    <w:rsid w:val="006D1DA1"/>
    <w:rsid w:val="006D496A"/>
    <w:rsid w:val="006D4C56"/>
    <w:rsid w:val="006D5EF5"/>
    <w:rsid w:val="006D64AF"/>
    <w:rsid w:val="006E0D3F"/>
    <w:rsid w:val="006E476C"/>
    <w:rsid w:val="006E6A89"/>
    <w:rsid w:val="006F170B"/>
    <w:rsid w:val="006F300E"/>
    <w:rsid w:val="006F3926"/>
    <w:rsid w:val="006F4310"/>
    <w:rsid w:val="006F6933"/>
    <w:rsid w:val="006F70BB"/>
    <w:rsid w:val="0070731E"/>
    <w:rsid w:val="00711225"/>
    <w:rsid w:val="00713CDE"/>
    <w:rsid w:val="00717226"/>
    <w:rsid w:val="007210F4"/>
    <w:rsid w:val="00722C17"/>
    <w:rsid w:val="00723345"/>
    <w:rsid w:val="0072597F"/>
    <w:rsid w:val="007262D0"/>
    <w:rsid w:val="007263CB"/>
    <w:rsid w:val="00732AED"/>
    <w:rsid w:val="007353D4"/>
    <w:rsid w:val="00736B3C"/>
    <w:rsid w:val="00737BA8"/>
    <w:rsid w:val="007438D1"/>
    <w:rsid w:val="00745DA9"/>
    <w:rsid w:val="00751256"/>
    <w:rsid w:val="00761E17"/>
    <w:rsid w:val="00762770"/>
    <w:rsid w:val="007658AA"/>
    <w:rsid w:val="007660D5"/>
    <w:rsid w:val="00771D83"/>
    <w:rsid w:val="00771DA4"/>
    <w:rsid w:val="00774E65"/>
    <w:rsid w:val="007835A5"/>
    <w:rsid w:val="0078428C"/>
    <w:rsid w:val="00784B24"/>
    <w:rsid w:val="00787D07"/>
    <w:rsid w:val="00787FFC"/>
    <w:rsid w:val="007921B8"/>
    <w:rsid w:val="0079562C"/>
    <w:rsid w:val="0079788A"/>
    <w:rsid w:val="007B0FCD"/>
    <w:rsid w:val="007B13D7"/>
    <w:rsid w:val="007C23C8"/>
    <w:rsid w:val="007C23F7"/>
    <w:rsid w:val="007C3AD8"/>
    <w:rsid w:val="007C482B"/>
    <w:rsid w:val="007D27E8"/>
    <w:rsid w:val="007D2DD9"/>
    <w:rsid w:val="007D389E"/>
    <w:rsid w:val="007D4147"/>
    <w:rsid w:val="007D46C1"/>
    <w:rsid w:val="007D5C26"/>
    <w:rsid w:val="007D7811"/>
    <w:rsid w:val="007E2E8B"/>
    <w:rsid w:val="007E500E"/>
    <w:rsid w:val="007E637B"/>
    <w:rsid w:val="007E6F1A"/>
    <w:rsid w:val="007E7D93"/>
    <w:rsid w:val="007F3A1F"/>
    <w:rsid w:val="007F3B45"/>
    <w:rsid w:val="007F4058"/>
    <w:rsid w:val="007F47B9"/>
    <w:rsid w:val="007F4BD4"/>
    <w:rsid w:val="007F678D"/>
    <w:rsid w:val="00813EE7"/>
    <w:rsid w:val="00814A70"/>
    <w:rsid w:val="00821135"/>
    <w:rsid w:val="00825289"/>
    <w:rsid w:val="00825A24"/>
    <w:rsid w:val="00826D19"/>
    <w:rsid w:val="00830B97"/>
    <w:rsid w:val="008310A4"/>
    <w:rsid w:val="008346F5"/>
    <w:rsid w:val="008348B4"/>
    <w:rsid w:val="00840CD4"/>
    <w:rsid w:val="00841A6B"/>
    <w:rsid w:val="00842130"/>
    <w:rsid w:val="008424AA"/>
    <w:rsid w:val="00842CEC"/>
    <w:rsid w:val="00843DB6"/>
    <w:rsid w:val="00844879"/>
    <w:rsid w:val="00845300"/>
    <w:rsid w:val="00846F67"/>
    <w:rsid w:val="008478BC"/>
    <w:rsid w:val="008502C7"/>
    <w:rsid w:val="00850CDE"/>
    <w:rsid w:val="00853D09"/>
    <w:rsid w:val="00853F72"/>
    <w:rsid w:val="008543B9"/>
    <w:rsid w:val="008559A8"/>
    <w:rsid w:val="00856A13"/>
    <w:rsid w:val="00857755"/>
    <w:rsid w:val="00857D1E"/>
    <w:rsid w:val="008634AD"/>
    <w:rsid w:val="008641CD"/>
    <w:rsid w:val="008749E6"/>
    <w:rsid w:val="008767F5"/>
    <w:rsid w:val="00876902"/>
    <w:rsid w:val="00876A78"/>
    <w:rsid w:val="00877E1D"/>
    <w:rsid w:val="00877EA8"/>
    <w:rsid w:val="008805FB"/>
    <w:rsid w:val="00881F13"/>
    <w:rsid w:val="008829A9"/>
    <w:rsid w:val="008871C9"/>
    <w:rsid w:val="00887472"/>
    <w:rsid w:val="0088798A"/>
    <w:rsid w:val="00890CE7"/>
    <w:rsid w:val="00892DB9"/>
    <w:rsid w:val="0089315A"/>
    <w:rsid w:val="008937E4"/>
    <w:rsid w:val="0089451D"/>
    <w:rsid w:val="008A0A80"/>
    <w:rsid w:val="008A21A4"/>
    <w:rsid w:val="008A37B4"/>
    <w:rsid w:val="008A5FCC"/>
    <w:rsid w:val="008B0A7A"/>
    <w:rsid w:val="008B22F1"/>
    <w:rsid w:val="008B276D"/>
    <w:rsid w:val="008B2FD8"/>
    <w:rsid w:val="008B453A"/>
    <w:rsid w:val="008B61F9"/>
    <w:rsid w:val="008B744F"/>
    <w:rsid w:val="008B7D48"/>
    <w:rsid w:val="008C0B9C"/>
    <w:rsid w:val="008C301C"/>
    <w:rsid w:val="008C31EF"/>
    <w:rsid w:val="008D133C"/>
    <w:rsid w:val="008D1706"/>
    <w:rsid w:val="008D1A78"/>
    <w:rsid w:val="008D7808"/>
    <w:rsid w:val="008E18E5"/>
    <w:rsid w:val="008E2FEF"/>
    <w:rsid w:val="008E38FA"/>
    <w:rsid w:val="008E43CC"/>
    <w:rsid w:val="008E4858"/>
    <w:rsid w:val="008E554A"/>
    <w:rsid w:val="008F1D44"/>
    <w:rsid w:val="008F577B"/>
    <w:rsid w:val="008F7F79"/>
    <w:rsid w:val="0090174A"/>
    <w:rsid w:val="00901D73"/>
    <w:rsid w:val="00902B73"/>
    <w:rsid w:val="00906291"/>
    <w:rsid w:val="00906BCB"/>
    <w:rsid w:val="00907532"/>
    <w:rsid w:val="00911951"/>
    <w:rsid w:val="00914E4F"/>
    <w:rsid w:val="00922B28"/>
    <w:rsid w:val="00924658"/>
    <w:rsid w:val="00925338"/>
    <w:rsid w:val="00930800"/>
    <w:rsid w:val="00932FF7"/>
    <w:rsid w:val="00935A86"/>
    <w:rsid w:val="009379C1"/>
    <w:rsid w:val="00940BD3"/>
    <w:rsid w:val="00946764"/>
    <w:rsid w:val="0095005A"/>
    <w:rsid w:val="00954181"/>
    <w:rsid w:val="00955881"/>
    <w:rsid w:val="00956D77"/>
    <w:rsid w:val="009575A3"/>
    <w:rsid w:val="009720FA"/>
    <w:rsid w:val="00974EBE"/>
    <w:rsid w:val="00975441"/>
    <w:rsid w:val="00976929"/>
    <w:rsid w:val="00976D07"/>
    <w:rsid w:val="009836B4"/>
    <w:rsid w:val="009858C3"/>
    <w:rsid w:val="009858D9"/>
    <w:rsid w:val="009875ED"/>
    <w:rsid w:val="0098763C"/>
    <w:rsid w:val="00987DFB"/>
    <w:rsid w:val="00995A4B"/>
    <w:rsid w:val="0099676C"/>
    <w:rsid w:val="00997A88"/>
    <w:rsid w:val="009A039A"/>
    <w:rsid w:val="009A0680"/>
    <w:rsid w:val="009A4BBA"/>
    <w:rsid w:val="009A4DC0"/>
    <w:rsid w:val="009A72D4"/>
    <w:rsid w:val="009B1033"/>
    <w:rsid w:val="009B684B"/>
    <w:rsid w:val="009B76F2"/>
    <w:rsid w:val="009C7B17"/>
    <w:rsid w:val="009C7F1E"/>
    <w:rsid w:val="009D064A"/>
    <w:rsid w:val="009D1573"/>
    <w:rsid w:val="009E0A32"/>
    <w:rsid w:val="009E0BD8"/>
    <w:rsid w:val="009E22ED"/>
    <w:rsid w:val="009E72DD"/>
    <w:rsid w:val="009F1C8E"/>
    <w:rsid w:val="009F57DC"/>
    <w:rsid w:val="009F5A2E"/>
    <w:rsid w:val="009F5FC0"/>
    <w:rsid w:val="00A0176A"/>
    <w:rsid w:val="00A01B54"/>
    <w:rsid w:val="00A026DE"/>
    <w:rsid w:val="00A02A7E"/>
    <w:rsid w:val="00A03A54"/>
    <w:rsid w:val="00A048E2"/>
    <w:rsid w:val="00A07A06"/>
    <w:rsid w:val="00A1332F"/>
    <w:rsid w:val="00A13FA0"/>
    <w:rsid w:val="00A15E68"/>
    <w:rsid w:val="00A15F9C"/>
    <w:rsid w:val="00A17780"/>
    <w:rsid w:val="00A20AE3"/>
    <w:rsid w:val="00A20D2F"/>
    <w:rsid w:val="00A22102"/>
    <w:rsid w:val="00A223C5"/>
    <w:rsid w:val="00A2799D"/>
    <w:rsid w:val="00A30802"/>
    <w:rsid w:val="00A31384"/>
    <w:rsid w:val="00A355D1"/>
    <w:rsid w:val="00A37A18"/>
    <w:rsid w:val="00A508AB"/>
    <w:rsid w:val="00A5162F"/>
    <w:rsid w:val="00A51969"/>
    <w:rsid w:val="00A6121B"/>
    <w:rsid w:val="00A64495"/>
    <w:rsid w:val="00A6486C"/>
    <w:rsid w:val="00A72F66"/>
    <w:rsid w:val="00A73F70"/>
    <w:rsid w:val="00A8144F"/>
    <w:rsid w:val="00A83032"/>
    <w:rsid w:val="00A840BC"/>
    <w:rsid w:val="00A9077B"/>
    <w:rsid w:val="00A90ABB"/>
    <w:rsid w:val="00A91E45"/>
    <w:rsid w:val="00A97478"/>
    <w:rsid w:val="00AA104B"/>
    <w:rsid w:val="00AB0E10"/>
    <w:rsid w:val="00AB23C2"/>
    <w:rsid w:val="00AB2E59"/>
    <w:rsid w:val="00AB314D"/>
    <w:rsid w:val="00AC3331"/>
    <w:rsid w:val="00AC49CA"/>
    <w:rsid w:val="00AC4F6E"/>
    <w:rsid w:val="00AC5411"/>
    <w:rsid w:val="00AD2362"/>
    <w:rsid w:val="00AD4677"/>
    <w:rsid w:val="00AD5D92"/>
    <w:rsid w:val="00AE06DB"/>
    <w:rsid w:val="00AE1C73"/>
    <w:rsid w:val="00AE21B9"/>
    <w:rsid w:val="00AE4530"/>
    <w:rsid w:val="00AF154D"/>
    <w:rsid w:val="00AF312D"/>
    <w:rsid w:val="00AF5321"/>
    <w:rsid w:val="00B03653"/>
    <w:rsid w:val="00B0595A"/>
    <w:rsid w:val="00B07285"/>
    <w:rsid w:val="00B0782A"/>
    <w:rsid w:val="00B13DB1"/>
    <w:rsid w:val="00B20189"/>
    <w:rsid w:val="00B20618"/>
    <w:rsid w:val="00B208FD"/>
    <w:rsid w:val="00B2117E"/>
    <w:rsid w:val="00B21403"/>
    <w:rsid w:val="00B230A3"/>
    <w:rsid w:val="00B23687"/>
    <w:rsid w:val="00B24D8A"/>
    <w:rsid w:val="00B2562D"/>
    <w:rsid w:val="00B335EA"/>
    <w:rsid w:val="00B366A7"/>
    <w:rsid w:val="00B36E55"/>
    <w:rsid w:val="00B4119F"/>
    <w:rsid w:val="00B419C0"/>
    <w:rsid w:val="00B51025"/>
    <w:rsid w:val="00B5124B"/>
    <w:rsid w:val="00B54C2C"/>
    <w:rsid w:val="00B550C5"/>
    <w:rsid w:val="00B55C82"/>
    <w:rsid w:val="00B577B6"/>
    <w:rsid w:val="00B60CD9"/>
    <w:rsid w:val="00B67CE4"/>
    <w:rsid w:val="00B72528"/>
    <w:rsid w:val="00B7298C"/>
    <w:rsid w:val="00B77A16"/>
    <w:rsid w:val="00B81FCB"/>
    <w:rsid w:val="00B85364"/>
    <w:rsid w:val="00B914E3"/>
    <w:rsid w:val="00B929A1"/>
    <w:rsid w:val="00B9678B"/>
    <w:rsid w:val="00B97E5E"/>
    <w:rsid w:val="00BA381E"/>
    <w:rsid w:val="00BA3D92"/>
    <w:rsid w:val="00BA6BF1"/>
    <w:rsid w:val="00BB0268"/>
    <w:rsid w:val="00BB57DE"/>
    <w:rsid w:val="00BC065C"/>
    <w:rsid w:val="00BC3ED3"/>
    <w:rsid w:val="00BC55DE"/>
    <w:rsid w:val="00BC5C39"/>
    <w:rsid w:val="00BC6FD3"/>
    <w:rsid w:val="00BC7BA3"/>
    <w:rsid w:val="00BD0066"/>
    <w:rsid w:val="00BD0342"/>
    <w:rsid w:val="00BD6F18"/>
    <w:rsid w:val="00BD73EF"/>
    <w:rsid w:val="00BE0A1F"/>
    <w:rsid w:val="00BE12A7"/>
    <w:rsid w:val="00BE2E3B"/>
    <w:rsid w:val="00BE4E97"/>
    <w:rsid w:val="00BE55E1"/>
    <w:rsid w:val="00BE6C72"/>
    <w:rsid w:val="00BE6CDA"/>
    <w:rsid w:val="00BF07ED"/>
    <w:rsid w:val="00BF1EC9"/>
    <w:rsid w:val="00BF3D3A"/>
    <w:rsid w:val="00BF5AED"/>
    <w:rsid w:val="00BF71B9"/>
    <w:rsid w:val="00BF76EB"/>
    <w:rsid w:val="00BF7968"/>
    <w:rsid w:val="00C00619"/>
    <w:rsid w:val="00C06DC7"/>
    <w:rsid w:val="00C071EC"/>
    <w:rsid w:val="00C10485"/>
    <w:rsid w:val="00C124AF"/>
    <w:rsid w:val="00C145CF"/>
    <w:rsid w:val="00C17AFA"/>
    <w:rsid w:val="00C21200"/>
    <w:rsid w:val="00C25062"/>
    <w:rsid w:val="00C25CA5"/>
    <w:rsid w:val="00C26E24"/>
    <w:rsid w:val="00C27825"/>
    <w:rsid w:val="00C3183E"/>
    <w:rsid w:val="00C3338D"/>
    <w:rsid w:val="00C36F81"/>
    <w:rsid w:val="00C41080"/>
    <w:rsid w:val="00C41944"/>
    <w:rsid w:val="00C440E6"/>
    <w:rsid w:val="00C46AE2"/>
    <w:rsid w:val="00C475F2"/>
    <w:rsid w:val="00C50A62"/>
    <w:rsid w:val="00C53BC1"/>
    <w:rsid w:val="00C65A06"/>
    <w:rsid w:val="00C676FB"/>
    <w:rsid w:val="00C7149F"/>
    <w:rsid w:val="00C725B8"/>
    <w:rsid w:val="00C72BD8"/>
    <w:rsid w:val="00C7473D"/>
    <w:rsid w:val="00C75D61"/>
    <w:rsid w:val="00C76701"/>
    <w:rsid w:val="00C80BC5"/>
    <w:rsid w:val="00C84C07"/>
    <w:rsid w:val="00C86801"/>
    <w:rsid w:val="00C914AE"/>
    <w:rsid w:val="00C923BE"/>
    <w:rsid w:val="00C9280E"/>
    <w:rsid w:val="00C92DF9"/>
    <w:rsid w:val="00C9425C"/>
    <w:rsid w:val="00CA05FC"/>
    <w:rsid w:val="00CA10C1"/>
    <w:rsid w:val="00CA12AB"/>
    <w:rsid w:val="00CA21C9"/>
    <w:rsid w:val="00CA2B5C"/>
    <w:rsid w:val="00CA2D3D"/>
    <w:rsid w:val="00CB016F"/>
    <w:rsid w:val="00CB2C80"/>
    <w:rsid w:val="00CB2CCB"/>
    <w:rsid w:val="00CB589B"/>
    <w:rsid w:val="00CB6AAD"/>
    <w:rsid w:val="00CC35F7"/>
    <w:rsid w:val="00CC5974"/>
    <w:rsid w:val="00CC5CD7"/>
    <w:rsid w:val="00CC78D6"/>
    <w:rsid w:val="00CC7FF5"/>
    <w:rsid w:val="00CD3FA6"/>
    <w:rsid w:val="00CD5C8E"/>
    <w:rsid w:val="00CE5A04"/>
    <w:rsid w:val="00CF226D"/>
    <w:rsid w:val="00CF47BA"/>
    <w:rsid w:val="00CF6BC0"/>
    <w:rsid w:val="00D02D15"/>
    <w:rsid w:val="00D04A10"/>
    <w:rsid w:val="00D06AA1"/>
    <w:rsid w:val="00D117DE"/>
    <w:rsid w:val="00D1325C"/>
    <w:rsid w:val="00D16225"/>
    <w:rsid w:val="00D206E1"/>
    <w:rsid w:val="00D22BFB"/>
    <w:rsid w:val="00D23F53"/>
    <w:rsid w:val="00D24726"/>
    <w:rsid w:val="00D26752"/>
    <w:rsid w:val="00D26C1D"/>
    <w:rsid w:val="00D36BB0"/>
    <w:rsid w:val="00D37B57"/>
    <w:rsid w:val="00D41682"/>
    <w:rsid w:val="00D41D48"/>
    <w:rsid w:val="00D43706"/>
    <w:rsid w:val="00D46FFB"/>
    <w:rsid w:val="00D50193"/>
    <w:rsid w:val="00D51947"/>
    <w:rsid w:val="00D640FC"/>
    <w:rsid w:val="00D644FE"/>
    <w:rsid w:val="00D64ED6"/>
    <w:rsid w:val="00D65AE2"/>
    <w:rsid w:val="00D710A4"/>
    <w:rsid w:val="00D731CB"/>
    <w:rsid w:val="00D76AB7"/>
    <w:rsid w:val="00D77301"/>
    <w:rsid w:val="00D8416F"/>
    <w:rsid w:val="00D84421"/>
    <w:rsid w:val="00D87EA2"/>
    <w:rsid w:val="00D90112"/>
    <w:rsid w:val="00D92198"/>
    <w:rsid w:val="00D9421F"/>
    <w:rsid w:val="00D95FC9"/>
    <w:rsid w:val="00D97BDA"/>
    <w:rsid w:val="00DA3195"/>
    <w:rsid w:val="00DB2A95"/>
    <w:rsid w:val="00DB2F3B"/>
    <w:rsid w:val="00DB5FE5"/>
    <w:rsid w:val="00DC034B"/>
    <w:rsid w:val="00DC1EF3"/>
    <w:rsid w:val="00DC23A7"/>
    <w:rsid w:val="00DC4282"/>
    <w:rsid w:val="00DD0D78"/>
    <w:rsid w:val="00DD1EF5"/>
    <w:rsid w:val="00DE1BF6"/>
    <w:rsid w:val="00DE1C9D"/>
    <w:rsid w:val="00DE1F22"/>
    <w:rsid w:val="00DE3A80"/>
    <w:rsid w:val="00DE405E"/>
    <w:rsid w:val="00DE5E74"/>
    <w:rsid w:val="00DE7AEB"/>
    <w:rsid w:val="00DF359B"/>
    <w:rsid w:val="00DF4C59"/>
    <w:rsid w:val="00DF4DCD"/>
    <w:rsid w:val="00DF7CA8"/>
    <w:rsid w:val="00E02875"/>
    <w:rsid w:val="00E03CBE"/>
    <w:rsid w:val="00E04240"/>
    <w:rsid w:val="00E074BA"/>
    <w:rsid w:val="00E07BF6"/>
    <w:rsid w:val="00E11B72"/>
    <w:rsid w:val="00E127F6"/>
    <w:rsid w:val="00E15552"/>
    <w:rsid w:val="00E16593"/>
    <w:rsid w:val="00E17C26"/>
    <w:rsid w:val="00E17F9F"/>
    <w:rsid w:val="00E20AE3"/>
    <w:rsid w:val="00E21431"/>
    <w:rsid w:val="00E22EA9"/>
    <w:rsid w:val="00E256ED"/>
    <w:rsid w:val="00E26E0D"/>
    <w:rsid w:val="00E271E9"/>
    <w:rsid w:val="00E27DCF"/>
    <w:rsid w:val="00E30D22"/>
    <w:rsid w:val="00E31D91"/>
    <w:rsid w:val="00E31E7A"/>
    <w:rsid w:val="00E32685"/>
    <w:rsid w:val="00E34517"/>
    <w:rsid w:val="00E3645B"/>
    <w:rsid w:val="00E42F81"/>
    <w:rsid w:val="00E45A20"/>
    <w:rsid w:val="00E51776"/>
    <w:rsid w:val="00E55730"/>
    <w:rsid w:val="00E578C9"/>
    <w:rsid w:val="00E631D4"/>
    <w:rsid w:val="00E6693B"/>
    <w:rsid w:val="00E67B32"/>
    <w:rsid w:val="00E8115B"/>
    <w:rsid w:val="00E83B19"/>
    <w:rsid w:val="00E841B3"/>
    <w:rsid w:val="00E84B25"/>
    <w:rsid w:val="00E86D53"/>
    <w:rsid w:val="00E87671"/>
    <w:rsid w:val="00E90BDC"/>
    <w:rsid w:val="00E91C25"/>
    <w:rsid w:val="00E93DC0"/>
    <w:rsid w:val="00E940ED"/>
    <w:rsid w:val="00E97221"/>
    <w:rsid w:val="00E97DFD"/>
    <w:rsid w:val="00EA08EB"/>
    <w:rsid w:val="00EA3386"/>
    <w:rsid w:val="00EA4015"/>
    <w:rsid w:val="00EA64BA"/>
    <w:rsid w:val="00EA71C9"/>
    <w:rsid w:val="00EA781D"/>
    <w:rsid w:val="00EB053D"/>
    <w:rsid w:val="00EB387C"/>
    <w:rsid w:val="00EB7B31"/>
    <w:rsid w:val="00EC1189"/>
    <w:rsid w:val="00EC51DE"/>
    <w:rsid w:val="00EC6F9F"/>
    <w:rsid w:val="00ED0C14"/>
    <w:rsid w:val="00ED223B"/>
    <w:rsid w:val="00ED2F40"/>
    <w:rsid w:val="00ED36FF"/>
    <w:rsid w:val="00ED56A4"/>
    <w:rsid w:val="00ED5C29"/>
    <w:rsid w:val="00ED70E3"/>
    <w:rsid w:val="00EE040A"/>
    <w:rsid w:val="00EE1897"/>
    <w:rsid w:val="00EE60AD"/>
    <w:rsid w:val="00EE796C"/>
    <w:rsid w:val="00EF01FB"/>
    <w:rsid w:val="00EF4FD5"/>
    <w:rsid w:val="00EF5739"/>
    <w:rsid w:val="00EF7B89"/>
    <w:rsid w:val="00EF7C14"/>
    <w:rsid w:val="00F007F3"/>
    <w:rsid w:val="00F01AAC"/>
    <w:rsid w:val="00F028D2"/>
    <w:rsid w:val="00F03129"/>
    <w:rsid w:val="00F05AD2"/>
    <w:rsid w:val="00F05E61"/>
    <w:rsid w:val="00F0785B"/>
    <w:rsid w:val="00F14ECF"/>
    <w:rsid w:val="00F17236"/>
    <w:rsid w:val="00F21265"/>
    <w:rsid w:val="00F2504D"/>
    <w:rsid w:val="00F2694C"/>
    <w:rsid w:val="00F31E6F"/>
    <w:rsid w:val="00F32713"/>
    <w:rsid w:val="00F34EC4"/>
    <w:rsid w:val="00F34F11"/>
    <w:rsid w:val="00F35D33"/>
    <w:rsid w:val="00F360DF"/>
    <w:rsid w:val="00F361DC"/>
    <w:rsid w:val="00F37016"/>
    <w:rsid w:val="00F4099A"/>
    <w:rsid w:val="00F46A66"/>
    <w:rsid w:val="00F51178"/>
    <w:rsid w:val="00F51828"/>
    <w:rsid w:val="00F531A9"/>
    <w:rsid w:val="00F534FE"/>
    <w:rsid w:val="00F569DD"/>
    <w:rsid w:val="00F6283A"/>
    <w:rsid w:val="00F62E69"/>
    <w:rsid w:val="00F654A7"/>
    <w:rsid w:val="00F66498"/>
    <w:rsid w:val="00F66559"/>
    <w:rsid w:val="00F66F6A"/>
    <w:rsid w:val="00F72478"/>
    <w:rsid w:val="00F74A08"/>
    <w:rsid w:val="00F74BAF"/>
    <w:rsid w:val="00F76BCD"/>
    <w:rsid w:val="00F76F69"/>
    <w:rsid w:val="00F80048"/>
    <w:rsid w:val="00F80200"/>
    <w:rsid w:val="00F84636"/>
    <w:rsid w:val="00F846DA"/>
    <w:rsid w:val="00F852A1"/>
    <w:rsid w:val="00F8563D"/>
    <w:rsid w:val="00F871AF"/>
    <w:rsid w:val="00F87F0D"/>
    <w:rsid w:val="00F9702B"/>
    <w:rsid w:val="00FA1BA9"/>
    <w:rsid w:val="00FA1DC5"/>
    <w:rsid w:val="00FA2451"/>
    <w:rsid w:val="00FA2FF0"/>
    <w:rsid w:val="00FA59CE"/>
    <w:rsid w:val="00FA5C5C"/>
    <w:rsid w:val="00FA6496"/>
    <w:rsid w:val="00FA6BBC"/>
    <w:rsid w:val="00FB10FD"/>
    <w:rsid w:val="00FB2771"/>
    <w:rsid w:val="00FB3F13"/>
    <w:rsid w:val="00FB4C91"/>
    <w:rsid w:val="00FC4DB6"/>
    <w:rsid w:val="00FC4E42"/>
    <w:rsid w:val="00FC7ACC"/>
    <w:rsid w:val="00FD2F61"/>
    <w:rsid w:val="00FD4824"/>
    <w:rsid w:val="00FD5A43"/>
    <w:rsid w:val="00FE35BE"/>
    <w:rsid w:val="00FE3643"/>
    <w:rsid w:val="00FE57E6"/>
    <w:rsid w:val="00FE7609"/>
    <w:rsid w:val="00FF021F"/>
    <w:rsid w:val="00FF073C"/>
    <w:rsid w:val="00FF132B"/>
    <w:rsid w:val="00FF1F7C"/>
    <w:rsid w:val="00FF2C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AE086C5"/>
  <w15:docId w15:val="{5427E4CE-C378-4BD1-9412-F11F208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8BC"/>
    <w:rPr>
      <w:noProof/>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noProof w:val="0"/>
      <w:sz w:val="22"/>
      <w:szCs w:val="20"/>
    </w:rPr>
  </w:style>
  <w:style w:type="paragraph" w:styleId="Heading2">
    <w:name w:val="heading 2"/>
    <w:basedOn w:val="Normal"/>
    <w:next w:val="Normal"/>
    <w:link w:val="Heading2Char"/>
    <w:autoRedefine/>
    <w:qFormat/>
    <w:rsid w:val="009F5FC0"/>
    <w:pPr>
      <w:numPr>
        <w:ilvl w:val="1"/>
        <w:numId w:val="5"/>
      </w:numPr>
      <w:spacing w:before="120" w:after="120"/>
      <w:ind w:left="709" w:hanging="709"/>
      <w:outlineLvl w:val="1"/>
    </w:pPr>
    <w:rPr>
      <w:rFonts w:ascii="Tahoma" w:eastAsia="Arial Unicode MS" w:hAnsi="Tahoma" w:cs="Tahoma"/>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noProof w:val="0"/>
      <w:szCs w:val="20"/>
    </w:rPr>
  </w:style>
  <w:style w:type="paragraph" w:styleId="Heading8">
    <w:name w:val="heading 8"/>
    <w:basedOn w:val="Normal"/>
    <w:next w:val="Normal"/>
    <w:qFormat/>
    <w:rsid w:val="002068BC"/>
    <w:pPr>
      <w:keepNext/>
      <w:numPr>
        <w:ilvl w:val="7"/>
        <w:numId w:val="18"/>
      </w:numPr>
      <w:jc w:val="center"/>
      <w:outlineLvl w:val="7"/>
    </w:pPr>
    <w:rPr>
      <w:noProof w:val="0"/>
      <w:szCs w:val="20"/>
    </w:rPr>
  </w:style>
  <w:style w:type="paragraph" w:styleId="Heading9">
    <w:name w:val="heading 9"/>
    <w:basedOn w:val="Normal"/>
    <w:next w:val="Normal"/>
    <w:qFormat/>
    <w:rsid w:val="002068BC"/>
    <w:pPr>
      <w:keepNext/>
      <w:numPr>
        <w:ilvl w:val="8"/>
        <w:numId w:val="18"/>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noProof w:val="0"/>
      <w:sz w:val="20"/>
      <w:szCs w:val="20"/>
    </w:rPr>
  </w:style>
  <w:style w:type="paragraph" w:styleId="Footer">
    <w:name w:val="footer"/>
    <w:basedOn w:val="Normal"/>
    <w:rsid w:val="002068BC"/>
    <w:pPr>
      <w:tabs>
        <w:tab w:val="center" w:pos="4320"/>
        <w:tab w:val="right" w:pos="8640"/>
      </w:tabs>
    </w:pPr>
    <w:rPr>
      <w:noProof w:val="0"/>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rsid w:val="002068BC"/>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noProof w:val="0"/>
      <w:szCs w:val="20"/>
    </w:rPr>
  </w:style>
  <w:style w:type="paragraph" w:customStyle="1" w:styleId="Articol">
    <w:name w:val="Articol"/>
    <w:basedOn w:val="Normal"/>
    <w:rsid w:val="002068BC"/>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noProof w:val="0"/>
      <w:szCs w:val="20"/>
    </w:rPr>
  </w:style>
  <w:style w:type="paragraph" w:styleId="BodyText2">
    <w:name w:val="Body Text 2"/>
    <w:basedOn w:val="Normal"/>
    <w:rsid w:val="002068BC"/>
    <w:rPr>
      <w:noProof w:val="0"/>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noProof w:val="0"/>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noProof w:val="0"/>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9F5FC0"/>
    <w:rPr>
      <w:rFonts w:ascii="Tahoma" w:eastAsia="Arial Unicode MS" w:hAnsi="Tahoma" w:cs="Tahoma"/>
      <w:noProof/>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noProof w:val="0"/>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1E2EB-B3DA-4893-8CB5-C68CC1B7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3346</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Madalina Diaconu</cp:lastModifiedBy>
  <cp:revision>4</cp:revision>
  <cp:lastPrinted>2017-09-01T08:20:00Z</cp:lastPrinted>
  <dcterms:created xsi:type="dcterms:W3CDTF">2018-04-10T10:54:00Z</dcterms:created>
  <dcterms:modified xsi:type="dcterms:W3CDTF">2018-04-10T12:16:00Z</dcterms:modified>
</cp:coreProperties>
</file>